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left"/>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3</w:t>
      </w:r>
    </w:p>
    <w:p>
      <w:pPr>
        <w:spacing w:line="560" w:lineRule="exact"/>
        <w:jc w:val="center"/>
        <w:rPr>
          <w:rFonts w:ascii="仿宋_GB2312" w:eastAsia="仿宋_GB2312"/>
          <w:sz w:val="32"/>
          <w:szCs w:val="32"/>
        </w:rPr>
      </w:pPr>
      <w:r>
        <w:rPr>
          <w:rFonts w:hint="eastAsia" w:ascii="宋体" w:hAnsi="宋体" w:cs="黑体"/>
          <w:sz w:val="36"/>
          <w:szCs w:val="36"/>
        </w:rPr>
        <w:t>高校就业指导师资高级研修班</w:t>
      </w:r>
    </w:p>
    <w:p>
      <w:pPr>
        <w:spacing w:line="560" w:lineRule="exact"/>
        <w:jc w:val="center"/>
        <w:rPr>
          <w:rFonts w:ascii="宋体" w:hAnsi="宋体" w:cs="黑体"/>
          <w:sz w:val="36"/>
          <w:szCs w:val="36"/>
        </w:rPr>
      </w:pPr>
      <w:r>
        <w:rPr>
          <w:rFonts w:hint="eastAsia" w:ascii="宋体" w:hAnsi="宋体" w:cs="黑体"/>
          <w:sz w:val="36"/>
          <w:szCs w:val="36"/>
        </w:rPr>
        <w:t>经验分享及交流高校简介</w:t>
      </w:r>
    </w:p>
    <w:p>
      <w:pPr>
        <w:spacing w:before="315" w:beforeLines="100"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西安交通大学</w:t>
      </w:r>
    </w:p>
    <w:p>
      <w:pPr>
        <w:spacing w:line="560" w:lineRule="exact"/>
        <w:ind w:firstLine="560" w:firstLineChars="200"/>
        <w:rPr>
          <w:rFonts w:ascii="仿宋_GB2312" w:hAnsi="仿宋" w:eastAsia="仿宋_GB2312" w:cs="仿宋"/>
          <w:color w:val="474747"/>
          <w:sz w:val="28"/>
          <w:szCs w:val="28"/>
          <w:shd w:val="clear" w:color="auto" w:fill="FFFFFF"/>
        </w:rPr>
      </w:pPr>
      <w:r>
        <w:rPr>
          <w:rFonts w:hint="eastAsia" w:ascii="仿宋_GB2312" w:hAnsi="仿宋" w:eastAsia="仿宋_GB2312" w:cs="仿宋"/>
          <w:color w:val="474747"/>
          <w:sz w:val="28"/>
          <w:szCs w:val="28"/>
          <w:shd w:val="clear" w:color="auto" w:fill="FFFFFF"/>
        </w:rPr>
        <w:t>西安交通大学是我国最早兴办、享誉海内外的著名高等学府，是国家教育部直属重点大学。</w:t>
      </w:r>
    </w:p>
    <w:p>
      <w:pPr>
        <w:spacing w:line="560" w:lineRule="exact"/>
        <w:ind w:firstLine="560" w:firstLineChars="200"/>
        <w:rPr>
          <w:rFonts w:ascii="仿宋_GB2312" w:hAnsi="仿宋" w:eastAsia="仿宋_GB2312" w:cs="仿宋"/>
          <w:color w:val="474747"/>
          <w:sz w:val="28"/>
          <w:szCs w:val="28"/>
          <w:shd w:val="clear" w:color="auto" w:fill="FFFFFF"/>
        </w:rPr>
      </w:pPr>
      <w:r>
        <w:rPr>
          <w:rFonts w:hint="eastAsia" w:ascii="仿宋_GB2312" w:hAnsi="仿宋" w:eastAsia="仿宋_GB2312" w:cs="仿宋"/>
          <w:color w:val="474747"/>
          <w:sz w:val="28"/>
          <w:szCs w:val="28"/>
          <w:shd w:val="clear" w:color="auto" w:fill="FFFFFF"/>
        </w:rPr>
        <w:t>2015年4月设立了“中国西安人才市场西安交通大学毕业生就业招聘分会场”。该分会场是中国西安人才市场、陕西省人才交流服务中心的派出机构，由西安交通大学学生就业创业指导服务中心承担分会场的日常管理和具体运行工作，主要负责组织实施高校毕业生就业招聘、就业指导，提供就业见习、创业服务和开展相关课题研究以及其他工作。</w:t>
      </w:r>
    </w:p>
    <w:p>
      <w:pPr>
        <w:spacing w:line="560" w:lineRule="exact"/>
        <w:ind w:firstLine="560" w:firstLineChars="200"/>
        <w:rPr>
          <w:rFonts w:ascii="仿宋_GB2312" w:hAnsi="仿宋" w:eastAsia="仿宋_GB2312" w:cs="仿宋"/>
          <w:color w:val="474747"/>
          <w:sz w:val="28"/>
          <w:szCs w:val="28"/>
          <w:shd w:val="clear" w:color="auto" w:fill="FFFFFF"/>
        </w:rPr>
      </w:pPr>
      <w:r>
        <w:rPr>
          <w:rFonts w:hint="eastAsia" w:ascii="仿宋_GB2312" w:hAnsi="仿宋" w:eastAsia="仿宋_GB2312" w:cs="仿宋"/>
          <w:color w:val="474747"/>
          <w:sz w:val="28"/>
          <w:szCs w:val="28"/>
          <w:shd w:val="clear" w:color="auto" w:fill="FFFFFF"/>
        </w:rPr>
        <w:t>我校就业创业工作先后获得首批“全国毕业生就业50所典型经验高校”、高等教育学会“创新创业教育先进集体”称号、教育部“国家级大学生创新创业计划实施工作先进单位”称号。两次获得教育部“毕业生就业工作先进集体”称号，五次获得陕西省“先进集体”称号。三次获得中国航天科技集团公司“航天人才突出贡献奖”。入选陕西省首批示范性高等学校毕业生就业创业指导服务机构，教育部中外人文交流中心首批“国际组织人才培养创新实践基地”。2016-2020连续五年获得智联招聘全国高校就业最佳典范奖。</w:t>
      </w:r>
    </w:p>
    <w:p>
      <w:pPr>
        <w:spacing w:before="315" w:beforeLines="100"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西北工业大学</w:t>
      </w:r>
    </w:p>
    <w:p>
      <w:pPr>
        <w:spacing w:line="560" w:lineRule="exact"/>
        <w:ind w:firstLine="560" w:firstLineChars="200"/>
        <w:rPr>
          <w:rFonts w:hint="eastAsia" w:ascii="仿宋_GB2312" w:hAnsi="仿宋" w:eastAsia="仿宋_GB2312" w:cs="仿宋"/>
          <w:color w:val="474747"/>
          <w:sz w:val="28"/>
          <w:szCs w:val="28"/>
          <w:shd w:val="clear" w:color="auto" w:fill="FFFFFF"/>
        </w:rPr>
      </w:pPr>
      <w:r>
        <w:rPr>
          <w:rFonts w:hint="eastAsia" w:ascii="仿宋_GB2312" w:hAnsi="仿宋" w:eastAsia="仿宋_GB2312" w:cs="仿宋"/>
          <w:color w:val="474747"/>
          <w:sz w:val="28"/>
          <w:szCs w:val="28"/>
          <w:shd w:val="clear" w:color="auto" w:fill="FFFFFF"/>
        </w:rPr>
        <w:t>西北工业大学学生就业指导服务中心，是对在校学生进行就业创业指导。学校推进创新创业教育，获全国首批深化创新创业教育改革示范高校、全国深化创新创业教育改革特色典型经验高校，飞天创客空间入选国家专业化众创空间。“十三五”以来，我校学生在多项国内外竞赛中累计获奖2200余项。</w:t>
      </w:r>
    </w:p>
    <w:p>
      <w:pPr>
        <w:spacing w:line="560" w:lineRule="exact"/>
        <w:ind w:firstLine="560" w:firstLineChars="200"/>
        <w:rPr>
          <w:rFonts w:hint="default" w:ascii="仿宋_GB2312" w:hAnsi="仿宋" w:eastAsia="仿宋_GB2312" w:cs="仿宋"/>
          <w:color w:val="474747"/>
          <w:sz w:val="28"/>
          <w:szCs w:val="28"/>
          <w:shd w:val="clear" w:color="auto" w:fill="FFFFFF"/>
          <w:lang w:val="en-US" w:eastAsia="zh-CN"/>
        </w:rPr>
      </w:pPr>
      <w:r>
        <w:rPr>
          <w:rFonts w:hint="eastAsia" w:ascii="仿宋_GB2312" w:hAnsi="仿宋" w:eastAsia="仿宋_GB2312" w:cs="仿宋"/>
          <w:color w:val="474747"/>
          <w:sz w:val="28"/>
          <w:szCs w:val="28"/>
          <w:shd w:val="clear" w:color="auto" w:fill="FFFFFF"/>
          <w:lang w:val="en-US" w:eastAsia="zh-CN"/>
        </w:rPr>
        <w:t>学校构建了丰富的职业生涯规划与就业指导教学体系，拥有高素质专业师资队伍，举办了“飞鲨杯”大学生职业生涯规划大赛、“试飞院杯”模拟求职大赛、“丝路智库”精英挑战赛、简历设计大赛等丰富多样的就业指导活动，开展团体辅导和个体咨询活动，为学生提供了个性化的就业指导。</w:t>
      </w:r>
    </w:p>
    <w:p>
      <w:pPr>
        <w:spacing w:line="560" w:lineRule="exact"/>
        <w:ind w:firstLine="560" w:firstLineChars="200"/>
        <w:rPr>
          <w:rFonts w:ascii="仿宋_GB2312" w:hAnsi="仿宋" w:eastAsia="仿宋_GB2312" w:cs="仿宋"/>
          <w:color w:val="474747"/>
          <w:sz w:val="28"/>
          <w:szCs w:val="28"/>
          <w:shd w:val="clear" w:color="auto" w:fill="FFFFFF"/>
        </w:rPr>
      </w:pPr>
      <w:r>
        <w:rPr>
          <w:rFonts w:hint="eastAsia" w:ascii="仿宋_GB2312" w:hAnsi="仿宋" w:eastAsia="仿宋_GB2312" w:cs="仿宋"/>
          <w:color w:val="474747"/>
          <w:sz w:val="28"/>
          <w:szCs w:val="28"/>
          <w:shd w:val="clear" w:color="auto" w:fill="FFFFFF"/>
        </w:rPr>
        <w:t>在鼓励潜心研究学问、专注教书育人的同时，以国家战略需求为牵引，政产学研融合发展。学校聚焦国家重大战略部署，瞄准西部大开发、陕西新时代追赶超越新篇章、长三角区域一体化发展、粤港澳大湾区建设等发展机遇，与地方政府开展深度合作，发起成立了陕西空天动力研究院、陕西网络创新研究院、西安柔性电子研究院等创新机构，协同推进“翱翔小镇”、环西工大创新带建设，扎实推进北京、上海、重庆、深圳、青岛、宁波、太仓等异地创新机构的建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4D"/>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auto"/>
    <w:pitch w:val="default"/>
    <w:sig w:usb0="00000000" w:usb1="00000000" w:usb2="0000000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675AE"/>
    <w:rsid w:val="3BB67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2021-03-25T20:13:00Z</dcterms:created>
  <dc:creator>wangziyi</dc:creator>
  <cp:lastModifiedBy>wangziyi</cp:lastModifiedBy>
  <dcterms:modified xsi:type="dcterms:W3CDTF">2021-03-25T20:13:23Z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