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</w:t>
      </w:r>
    </w:p>
    <w:p>
      <w:pPr>
        <w:spacing w:after="315" w:afterLines="100" w:line="560" w:lineRule="exact"/>
        <w:jc w:val="center"/>
        <w:rPr>
          <w:rFonts w:ascii="宋体" w:hAnsi="宋体" w:cs="黑体"/>
          <w:b/>
          <w:bCs/>
          <w:sz w:val="36"/>
          <w:szCs w:val="36"/>
        </w:rPr>
      </w:pPr>
      <w:r>
        <w:rPr>
          <w:rFonts w:hint="eastAsia" w:ascii="宋体" w:hAnsi="宋体" w:cs="黑体"/>
          <w:b/>
          <w:bCs/>
          <w:sz w:val="36"/>
          <w:szCs w:val="36"/>
        </w:rPr>
        <w:t>主讲嘉宾介绍</w:t>
      </w:r>
    </w:p>
    <w:p>
      <w:pPr>
        <w:widowControl/>
        <w:ind w:firstLine="562" w:firstLineChars="200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吴沙</w:t>
      </w:r>
    </w:p>
    <w:p>
      <w:r>
        <w:rPr>
          <w:rFonts w:hint="eastAsia" w:ascii="仿宋" w:hAnsi="仿宋" w:eastAsia="仿宋" w:cs="仿宋"/>
          <w:bCs/>
          <w:sz w:val="28"/>
          <w:szCs w:val="28"/>
        </w:rPr>
        <w:t>睿新中科研究院研究员、国家二级心理咨询师</w:t>
      </w:r>
      <w:r>
        <w:rPr>
          <w:rFonts w:hint="eastAsia" w:ascii="仿宋" w:hAnsi="仿宋" w:eastAsia="仿宋" w:cs="仿宋"/>
          <w:sz w:val="28"/>
          <w:szCs w:val="28"/>
        </w:rPr>
        <w:t>长期专注于叙事取向、优势取向的本土职业生涯规划的实践和研究，独创“HR思维训练营”的全新体验式就业指导模式，主研教育部高校就业指导人员专业水平初级认证培训（UCP）、大学生职业生涯规划教学、大学生就业指导技能训练（HR思维训练营）、学生服务技术（SST）、学生辅导实操技术、课堂教学的技术与艺术、生涯咨询实用技巧、CPM生涯规划师（高级），合作研发广东省学生发展指导师（初级），参研台湾生涯发展与咨询学会专业生涯咨询师（PCDC</w:t>
      </w:r>
      <w:r>
        <w:rPr>
          <w:rFonts w:hint="eastAsia" w:ascii="仿宋" w:hAnsi="仿宋" w:eastAsia="仿宋" w:cs="仿宋"/>
          <w:bCs/>
          <w:sz w:val="28"/>
          <w:szCs w:val="28"/>
          <w:vertAlign w:val="superscript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等课程，拥有8年高校一线职业生涯规划、就业指导和心理健康教育的工作、教学、咨询和研究经历，对高校职业生涯规划和就业指导课程设置及机构发展有较深理解；拥有4年人才管理企业培训和研究经历。以个体咨询、团体辅导、专题讲座或工作坊相结合的方式，为全国300余所高校、中学（含中职）和企业进行过职业生涯规划、学生发展指导、就业指导、辅导理论与实务、职场礼仪等培训服务</w:t>
      </w:r>
      <w:r>
        <w:rPr>
          <w:rFonts w:hint="eastAsia" w:ascii="仿宋_GB2312" w:eastAsia="仿宋_GB2312"/>
          <w:sz w:val="30"/>
          <w:szCs w:val="30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4D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7FF22B"/>
    <w:rsid w:val="E77FF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2021-03-25T20:12:00Z</dcterms:created>
  <dc:creator>wangziyi</dc:creator>
  <cp:lastModifiedBy>wangziyi</cp:lastModifiedBy>
  <dcterms:modified xsi:type="dcterms:W3CDTF">2021-03-25T20:13:05Z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