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D0D0D"/>
          <w:sz w:val="30"/>
          <w:szCs w:val="30"/>
        </w:rPr>
      </w:pPr>
      <w:r>
        <w:rPr>
          <w:rFonts w:hint="eastAsia" w:ascii="黑体" w:hAnsi="黑体" w:eastAsia="黑体" w:cs="黑体"/>
          <w:color w:val="0D0D0D"/>
          <w:sz w:val="30"/>
          <w:szCs w:val="30"/>
        </w:rPr>
        <w:t>附件1：</w:t>
      </w:r>
    </w:p>
    <w:p>
      <w:pPr>
        <w:ind w:firstLine="720" w:firstLineChars="200"/>
        <w:jc w:val="center"/>
        <w:rPr>
          <w:rFonts w:hint="eastAsia" w:ascii="黑体" w:hAnsi="黑体" w:eastAsia="黑体" w:cs="黑体"/>
          <w:color w:val="0D0D0D"/>
          <w:sz w:val="36"/>
          <w:szCs w:val="36"/>
        </w:rPr>
      </w:pPr>
      <w:bookmarkStart w:id="0" w:name="_GoBack"/>
      <w:r>
        <w:rPr>
          <w:rFonts w:hint="eastAsia" w:ascii="黑体" w:hAnsi="黑体" w:eastAsia="黑体" w:cs="黑体"/>
          <w:color w:val="0D0D0D"/>
          <w:sz w:val="36"/>
          <w:szCs w:val="36"/>
        </w:rPr>
        <w:t>河南省首届“青春杯”大学生优秀图书阅读大赛</w:t>
      </w:r>
    </w:p>
    <w:p>
      <w:pPr>
        <w:jc w:val="center"/>
        <w:rPr>
          <w:rFonts w:hint="eastAsia" w:ascii="黑体" w:hAnsi="黑体" w:eastAsia="黑体" w:cs="黑体"/>
          <w:color w:val="0D0D0D"/>
          <w:sz w:val="32"/>
          <w:szCs w:val="32"/>
        </w:rPr>
      </w:pPr>
      <w:r>
        <w:rPr>
          <w:rFonts w:hint="eastAsia" w:ascii="黑体" w:hAnsi="黑体" w:eastAsia="黑体" w:cs="黑体"/>
          <w:color w:val="0D0D0D"/>
          <w:sz w:val="36"/>
          <w:szCs w:val="36"/>
        </w:rPr>
        <w:t>参赛须知</w:t>
      </w:r>
      <w:bookmarkEnd w:id="0"/>
    </w:p>
    <w:p>
      <w:pPr>
        <w:jc w:val="center"/>
        <w:rPr>
          <w:rFonts w:hint="eastAsia" w:ascii="黑体" w:hAnsi="黑体" w:eastAsia="黑体" w:cs="黑体"/>
          <w:color w:val="0D0D0D"/>
          <w:sz w:val="32"/>
          <w:szCs w:val="32"/>
        </w:rPr>
      </w:pPr>
    </w:p>
    <w:p>
      <w:pPr>
        <w:snapToGrid w:val="0"/>
        <w:spacing w:line="560" w:lineRule="exact"/>
        <w:ind w:firstLine="480" w:firstLineChars="200"/>
        <w:rPr>
          <w:rFonts w:ascii="黑体" w:hAnsi="仿宋" w:eastAsia="黑体" w:cs="仿宋"/>
          <w:bCs/>
          <w:color w:val="0D0D0D"/>
          <w:sz w:val="24"/>
        </w:rPr>
      </w:pPr>
      <w:r>
        <w:rPr>
          <w:rFonts w:hint="eastAsia" w:ascii="黑体" w:hAnsi="仿宋" w:eastAsia="黑体" w:cs="仿宋"/>
          <w:bCs/>
          <w:color w:val="0D0D0D"/>
          <w:sz w:val="24"/>
        </w:rPr>
        <w:t>一、中宣部推荐的青少年阅读优秀图书目录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775"/>
        <w:gridCol w:w="2436"/>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59" w:type="dxa"/>
            <w:gridSpan w:val="4"/>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b/>
                <w:bCs/>
                <w:szCs w:val="21"/>
              </w:rPr>
              <w:t>思想品德类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序号</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书名</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作者</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马克思的故事</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梁雪影编著</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辽宁人民出版社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2</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中国有个毛泽东</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胡月胜、林学勤</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江西人民出版社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3</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早年周恩来</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庞瑞垠</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江苏教育出版社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4</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青年邓小平</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李天雄</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四川少年儿童出版社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5</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老一辈革命家的故事</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杨念鲁主编</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教育科学出版社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6</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百将传奇</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张义生、国荣洲主编</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安徽少年儿童出版社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7</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星火燎原全集精选本</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刘伯承、徐向前等</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解放军出版社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8</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雷锋的故事</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陈广生、崔家骏</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解放军文艺出版社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9</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幸福是什么</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李春雷</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春风文艺出版社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10</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两弹一星功勋科学家丛书</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于新和主编</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河北少年儿童出版社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11</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院士的故事</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邢筱萍主编</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科学普及出版社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12</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袁隆平传</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祁淑英</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河南文艺出版社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13</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飞天嫦娥刘洋</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夏友胜编著</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大象出版社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14</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轮椅上的梦</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张海迪</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人民文学出版社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15</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姚明的故事</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王艳娥主编</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北方妇女儿童出版社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16</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国歌</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袁子弹</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湖南人民出版社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17</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五星红旗</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华琪等主编</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河北少年儿童出版社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18</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中国梦青少年教育读本</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本书编委会</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团结出版社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19</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中国少先队60年</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全国少工委办公室编</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中国青年出版社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20</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中华正气</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杨默</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海燕出版社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21</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百年图强</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浦启华、彭立兵编著</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黑龙江教育出版社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22</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为了理想—党史文物中的风云岁月</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陈晋等编著</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辽宁人民出版社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23</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青少年学习中共党史丛书</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张树军等</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中共党史出版社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24</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革命烈士诗抄</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萧三主编</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中国青年出版社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25</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少年红色经典·革命先驱系列</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曾立伟等编著</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二十一世纪出版社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26</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神圣抗战</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雪岗</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中国少年儿童出版社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27</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中国读本</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苏叔阳</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辽宁教育出版社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28</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莫忘国耻</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田字</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海燕出版社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29</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赤子丛书</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金振林等</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河北少年儿童出版社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30</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中华人文精神读本(青少年版)</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汤一介主编</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北京大学出版社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31</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美德照亮人生</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韩震主编</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河北少年儿童出版社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32</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中华是我家</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本书编委会</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江苏文艺出版社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33</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今日中国</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张之路、孙卫卫</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中国少年儿童出版社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34</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复兴之路(青少版)</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中央电视台</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中国民主法制出版社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35</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我们家这十年</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朱建刚主编</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湖南文艺出版社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36</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我们心手相连</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四川省教育科学研究所</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天地出版社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59" w:type="dxa"/>
            <w:gridSpan w:val="4"/>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b/>
                <w:bCs/>
                <w:szCs w:val="21"/>
              </w:rPr>
              <w:t>知识类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序号</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书名</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作者</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话说中国</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刘修明主编</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上海文艺出版社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2</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新版上下五千年</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林汉达等编著</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少年儿童出版社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3</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中国近代史</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王汝丰主编</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浙江少年儿童出版社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4</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中华人物故事全书</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尹世霖等</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中国少年儿童出版社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5</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我们的节日</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中央文明办调研组</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学习出版社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6</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中国的世界非物质文化遗产</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于海广主编</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山东画报出版社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7</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讲给孩子的中国地理</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刘兴诗</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希望出版社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8</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五十六个民族五十六朵花</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余建忠主编</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云南教育出版社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9</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美丽的宝岛台湾</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曾学文</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湖北少年儿童出版社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10</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香港回归</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本书编写组</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新华出版社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11</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祖先的遗产</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雪岗</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中国少年儿童出版社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12</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中国文化读本</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叶朗、朱良志</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外语教学与研究出版社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13</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中华成语千句文</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孙文华</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二十一世纪出版社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14</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中华文明大视野</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袁行霈主编</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二十一世纪出版社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15</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世博的故事</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本书编委会</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上海人民出版社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16</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鼎立南极：昆仑站建站纪实</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张锐锋</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陕西人民出版社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17</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走进国学·现代释读丛书</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胡克夫等</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河北教育出版社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18</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孔子的故事</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李长之</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浙江文艺出版社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19</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百科图说·唐诗三百首</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蒋寅主编</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中国大百科全书出版社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20</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十万个为什么</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卢嘉锡主编</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少年儿童出版社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21</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中国历史上的科学发明</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钱伟长</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上海大学出版社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59" w:type="dxa"/>
            <w:gridSpan w:val="4"/>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b/>
                <w:bCs/>
                <w:szCs w:val="21"/>
              </w:rPr>
              <w:t>文学类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序号</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书名</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作者</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小兵张嘎</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徐光耀</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中国少年儿童出版社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2</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闪闪的红星</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李心田</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中国少年儿童出版社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3</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铁道游击队</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刘知侠</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人民文学出版社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4</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红岩</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罗广斌、杨益言</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中国青年出版社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5</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红日</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吴强</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中国青年出版社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6</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可爱的中国</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方志敏</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人民文学出版社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7</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谁是最可爱的人</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魏巍</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人民文学出版社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8</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林海雪原</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曲波</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人民文学出版社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9</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青春之歌</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杨沫</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人民文学出版社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10</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平凡的世界</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路遥</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北京十月文艺出版社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11</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青春万岁</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王蒙</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作家出版社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12</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钢铁是怎样炼成的</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尼古拉·奥斯特洛夫斯基</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人民文学出版社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13</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卓娅和舒拉的故事</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柳·科斯莫杰米杨斯卡娅</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译林出版社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14</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绞刑架下的报告</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伏契克</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人民文学出版社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15</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朝花夕拾</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鲁迅</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人民文学出版社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16</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子夜</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茅盾</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人民文学出版社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17</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家·春·秋</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巴金</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人民文学出版社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18</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草房子</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曹文轩</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江苏少年儿童出版社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19</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冰心儿童文学全集</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冰心</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中国少年儿童出版社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20</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红帆船校园美文丛书</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金波主编</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浙江少年儿童出版社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21</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花季·雨季</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郁秀</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海天出版社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22</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假如给我三天光明</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海伦·凯勒</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华文出版社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23</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恰同学少年</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黄晖</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湖南人民出版社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24</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今天我是升旗手</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黄蓓佳</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江苏少年儿童出版社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25</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红色经典连环画</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冯德英等著、陈杜之等编、戴仁等绘</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人民美术出版社、天津人民美术出版社、上海人民美术出版社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26</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傅雷家书</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傅雷</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三联书店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27</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驶进深蓝</w:t>
            </w:r>
            <w:r>
              <w:rPr>
                <w:rFonts w:hint="eastAsia" w:ascii="仿宋" w:hAnsi="仿宋" w:eastAsia="仿宋" w:cs="仿宋"/>
                <w:b/>
                <w:color w:val="000000"/>
                <w:szCs w:val="21"/>
              </w:rPr>
              <w:t>—</w:t>
            </w:r>
            <w:r>
              <w:rPr>
                <w:rFonts w:hint="eastAsia" w:ascii="仿宋" w:hAnsi="仿宋" w:eastAsia="仿宋" w:cs="仿宋"/>
                <w:szCs w:val="21"/>
              </w:rPr>
              <w:t>新中国舰船工业</w:t>
            </w:r>
          </w:p>
          <w:p>
            <w:pPr>
              <w:spacing w:line="400" w:lineRule="exact"/>
              <w:jc w:val="center"/>
              <w:rPr>
                <w:rFonts w:hint="eastAsia" w:ascii="仿宋" w:hAnsi="仿宋" w:eastAsia="仿宋" w:cs="仿宋"/>
                <w:szCs w:val="21"/>
              </w:rPr>
            </w:pPr>
            <w:r>
              <w:rPr>
                <w:rFonts w:hint="eastAsia" w:ascii="仿宋" w:hAnsi="仿宋" w:eastAsia="仿宋" w:cs="仿宋"/>
                <w:szCs w:val="21"/>
              </w:rPr>
              <w:t>腾飞纪实</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宋宜昌、远航</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山东人民出版社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28</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铸剑</w:t>
            </w:r>
            <w:r>
              <w:rPr>
                <w:rFonts w:hint="eastAsia" w:ascii="仿宋" w:hAnsi="仿宋" w:eastAsia="仿宋" w:cs="仿宋"/>
                <w:b/>
                <w:color w:val="000000"/>
                <w:szCs w:val="21"/>
              </w:rPr>
              <w:t>—</w:t>
            </w:r>
            <w:r>
              <w:rPr>
                <w:rFonts w:hint="eastAsia" w:ascii="仿宋" w:hAnsi="仿宋" w:eastAsia="仿宋" w:cs="仿宋"/>
                <w:szCs w:val="21"/>
              </w:rPr>
              <w:t>国防科技大学自主创新纪实</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龚盛辉</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湖南科学技术出版社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29</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歌德巴赫猜想</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徐迟</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人民文学出版社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30</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美丽的西沙群岛</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刘先平</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明天出版社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31</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流动的花朵</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徐玲</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希望出版社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32</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皮皮鲁总动员系列</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郑渊洁</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二十一世纪出版社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33</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男生贾里全传</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秦文君</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少年儿童出版社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34</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生命流泪的样子</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伍美珍</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明天出版社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35</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我的妈妈是精灵</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陈丹燕</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春风文艺出版社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36</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中国孩子的梦</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谷应</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湖北教育出版社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37</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帽子的秘密</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柯岩</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人民美术出版社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38</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让太阳长上翅膀</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金波</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江苏少年儿童出版社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39</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西藏的孩子</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鹰萨·罗布次仁</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北京十月文艺出版社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40</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21世纪校园朗诵诗</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王宜振</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湖北少年儿童出版社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41</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梁衡红色经典散文选</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梁衡</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中国人民大学出版社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42</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中国神话传说</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聂作平</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天津教育出版社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43</w:t>
            </w:r>
          </w:p>
        </w:tc>
        <w:tc>
          <w:tcPr>
            <w:tcW w:w="277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安徒生童话精选</w:t>
            </w:r>
          </w:p>
        </w:tc>
        <w:tc>
          <w:tcPr>
            <w:tcW w:w="2436"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安徒生</w:t>
            </w:r>
          </w:p>
        </w:tc>
        <w:tc>
          <w:tcPr>
            <w:tcW w:w="2493"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译林出版社</w:t>
            </w:r>
          </w:p>
        </w:tc>
      </w:tr>
    </w:tbl>
    <w:p>
      <w:pPr>
        <w:snapToGrid w:val="0"/>
        <w:spacing w:line="560" w:lineRule="exact"/>
        <w:ind w:firstLine="480" w:firstLineChars="200"/>
        <w:rPr>
          <w:rFonts w:hint="eastAsia" w:ascii="仿宋" w:hAnsi="仿宋" w:eastAsia="仿宋" w:cs="仿宋"/>
          <w:color w:val="000000"/>
          <w:sz w:val="24"/>
          <w:shd w:val="clear" w:color="auto" w:fill="FFFFFF"/>
        </w:rPr>
      </w:pPr>
      <w:r>
        <w:rPr>
          <w:rFonts w:hint="eastAsia" w:ascii="黑体" w:hAnsi="仿宋" w:eastAsia="黑体" w:cs="仿宋"/>
          <w:bCs/>
          <w:color w:val="0D0D0D"/>
          <w:sz w:val="24"/>
        </w:rPr>
        <w:t>二、参赛须知</w:t>
      </w:r>
    </w:p>
    <w:p>
      <w:pPr>
        <w:pStyle w:val="2"/>
        <w:widowControl/>
        <w:shd w:val="clear" w:color="auto" w:fill="FFFFFF"/>
        <w:spacing w:before="0" w:beforeAutospacing="0" w:after="0" w:afterAutospacing="0"/>
        <w:ind w:firstLine="480" w:firstLineChars="200"/>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一）个人参赛选手须在大赛规定时间内向指定报名渠道提供报名表一份和一篇个人原创读书心得体会，读书心得体会必须以大赛推荐的100种优秀图书为蓝本，字数在2000字以内。选手可录制一段2分钟的演讲视频上传到大赛公众号接受公众投票。进入决赛的同学还需要准备不超过5分钟的现场演讲稿，本人参加演讲。</w:t>
      </w:r>
    </w:p>
    <w:p>
      <w:pPr>
        <w:pStyle w:val="2"/>
        <w:widowControl/>
        <w:shd w:val="clear" w:color="auto" w:fill="FFFFFF"/>
        <w:spacing w:before="0" w:beforeAutospacing="0" w:after="0" w:afterAutospacing="0"/>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二）团体情景剧参赛团队须在大赛规定时间内向指定报名渠道提供报名表一份和一篇情景剧剧本，情景剧剧本必须以大赛推荐的100种优秀图书为蓝本，字数在2000字之间。参赛团队也可录制一段3分钟以内的表演视频上传到大赛公众号接受公众投票。进入决赛的团体情景剧参赛团队需要准备不超过5分钟的现场表演。</w:t>
      </w:r>
    </w:p>
    <w:p>
      <w:pPr>
        <w:pStyle w:val="2"/>
        <w:widowControl/>
        <w:shd w:val="clear" w:color="auto" w:fill="FFFFFF"/>
        <w:spacing w:before="0" w:beforeAutospacing="0" w:after="0" w:afterAutospacing="0"/>
        <w:ind w:firstLine="480" w:firstLineChars="200"/>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（三）选手服饰道具及相关器材自备，音乐伴奏资料仅限U盘。</w:t>
      </w:r>
    </w:p>
    <w:p>
      <w:pPr>
        <w:pStyle w:val="2"/>
        <w:widowControl/>
        <w:shd w:val="clear" w:color="auto" w:fill="FFFFFF"/>
        <w:spacing w:before="0" w:beforeAutospacing="0" w:after="0" w:afterAutospacing="0"/>
        <w:ind w:firstLine="480" w:firstLineChars="200"/>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（四）比赛现场亮分，赛后统一公布成绩。</w:t>
      </w:r>
    </w:p>
    <w:p>
      <w:pPr>
        <w:pStyle w:val="2"/>
        <w:widowControl/>
        <w:shd w:val="clear" w:color="auto" w:fill="FFFFFF"/>
        <w:spacing w:before="0" w:beforeAutospacing="0" w:after="0" w:afterAutospacing="0"/>
        <w:ind w:firstLine="480" w:firstLineChars="200"/>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（五）选手必须遵守比赛时间，应提前30分钟到比赛场地候场，按比赛时间和顺序参赛。</w:t>
      </w:r>
    </w:p>
    <w:p>
      <w:pPr>
        <w:ind w:firstLine="480" w:firstLineChars="200"/>
        <w:rPr>
          <w:rFonts w:hint="eastAsia" w:ascii="仿宋" w:hAnsi="仿宋" w:eastAsia="仿宋" w:cs="仿宋"/>
          <w:color w:val="000000"/>
          <w:sz w:val="24"/>
          <w:shd w:val="clear" w:color="auto" w:fill="FFFFFF"/>
        </w:rPr>
      </w:pPr>
      <w:r>
        <w:rPr>
          <w:rFonts w:hint="eastAsia" w:ascii="仿宋" w:hAnsi="仿宋" w:eastAsia="仿宋" w:cs="仿宋"/>
          <w:color w:val="0D0D0D"/>
          <w:sz w:val="24"/>
        </w:rPr>
        <w:t>（六）参赛个人或团队必须保证作品确由参赛个人或团队原创，绝无侵害他人著作权或违反相关法律法规事宜，如有抄袭或仿冒情况，经大赛组委会裁决认定后，取消参赛资格，并追究相关责任。</w:t>
      </w:r>
    </w:p>
    <w:p>
      <w:pPr>
        <w:pStyle w:val="2"/>
        <w:widowControl/>
        <w:shd w:val="clear" w:color="auto" w:fill="FFFFFF"/>
        <w:spacing w:before="0" w:beforeAutospacing="0" w:after="0" w:afterAutospacing="0"/>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（七）</w:t>
      </w:r>
      <w:r>
        <w:rPr>
          <w:rFonts w:hint="eastAsia" w:ascii="仿宋" w:hAnsi="仿宋" w:eastAsia="仿宋" w:cs="仿宋"/>
          <w:color w:val="0D0D0D"/>
        </w:rPr>
        <w:t>参赛个人或团队</w:t>
      </w:r>
      <w:r>
        <w:rPr>
          <w:rFonts w:ascii="仿宋" w:hAnsi="仿宋" w:eastAsia="仿宋" w:cs="仿宋"/>
          <w:color w:val="000000"/>
          <w:shd w:val="clear" w:color="auto" w:fill="FFFFFF"/>
        </w:rPr>
        <w:t>应遵守赛事规则及其它相关要求，</w:t>
      </w:r>
      <w:r>
        <w:rPr>
          <w:rFonts w:hint="eastAsia" w:ascii="仿宋" w:hAnsi="仿宋" w:eastAsia="仿宋" w:cs="仿宋"/>
          <w:color w:val="0D0D0D"/>
        </w:rPr>
        <w:t>大赛</w:t>
      </w:r>
      <w:r>
        <w:rPr>
          <w:rFonts w:ascii="仿宋" w:hAnsi="仿宋" w:eastAsia="仿宋" w:cs="仿宋"/>
          <w:color w:val="000000"/>
          <w:shd w:val="clear" w:color="auto" w:fill="FFFFFF"/>
        </w:rPr>
        <w:t>组委会对赛事规则具有最终解释权。</w:t>
      </w:r>
    </w:p>
    <w:p>
      <w:pPr>
        <w:ind w:firstLine="480" w:firstLineChars="200"/>
        <w:rPr>
          <w:rFonts w:ascii="黑体" w:hAnsi="仿宋" w:eastAsia="黑体" w:cs="仿宋"/>
          <w:bCs/>
          <w:color w:val="0D0D0D"/>
          <w:sz w:val="24"/>
        </w:rPr>
      </w:pPr>
      <w:r>
        <w:rPr>
          <w:rFonts w:hint="eastAsia" w:ascii="黑体" w:hAnsi="仿宋" w:eastAsia="黑体" w:cs="仿宋"/>
          <w:bCs/>
          <w:color w:val="0D0D0D"/>
          <w:sz w:val="24"/>
        </w:rPr>
        <w:t>三、评比成绩：</w:t>
      </w:r>
    </w:p>
    <w:p>
      <w:pPr>
        <w:ind w:firstLine="480" w:firstLineChars="200"/>
        <w:rPr>
          <w:rFonts w:hint="eastAsia" w:ascii="仿宋" w:hAnsi="仿宋" w:eastAsia="仿宋" w:cs="仿宋"/>
          <w:color w:val="000000"/>
          <w:kern w:val="0"/>
          <w:sz w:val="24"/>
          <w:shd w:val="clear" w:color="auto" w:fill="FFFFFF"/>
          <w:lang w:bidi="ar"/>
        </w:rPr>
      </w:pPr>
      <w:r>
        <w:rPr>
          <w:rFonts w:hint="eastAsia" w:ascii="仿宋" w:hAnsi="仿宋" w:eastAsia="仿宋" w:cs="仿宋"/>
          <w:color w:val="000000"/>
          <w:kern w:val="0"/>
          <w:sz w:val="24"/>
          <w:shd w:val="clear" w:color="auto" w:fill="FFFFFF"/>
          <w:lang w:bidi="ar"/>
        </w:rPr>
        <w:t>1.线上点赞数占20%；</w:t>
      </w:r>
    </w:p>
    <w:p>
      <w:pPr>
        <w:ind w:firstLine="480" w:firstLineChars="200"/>
        <w:rPr>
          <w:rFonts w:hint="eastAsia" w:ascii="黑体" w:hAnsi="仿宋" w:eastAsia="黑体" w:cs="仿宋"/>
          <w:bCs/>
          <w:color w:val="0D0D0D"/>
          <w:sz w:val="24"/>
        </w:rPr>
      </w:pPr>
      <w:r>
        <w:rPr>
          <w:rFonts w:hint="eastAsia" w:ascii="仿宋" w:hAnsi="仿宋" w:eastAsia="仿宋" w:cs="仿宋"/>
          <w:color w:val="000000"/>
          <w:kern w:val="0"/>
          <w:sz w:val="24"/>
          <w:shd w:val="clear" w:color="auto" w:fill="FFFFFF"/>
          <w:lang w:bidi="ar"/>
        </w:rPr>
        <w:t>2.专家评审成绩占80%。</w:t>
      </w:r>
    </w:p>
    <w:p>
      <w:pPr>
        <w:ind w:firstLine="480" w:firstLineChars="200"/>
        <w:rPr>
          <w:rFonts w:hint="eastAsia" w:ascii="黑体" w:hAnsi="仿宋" w:eastAsia="黑体" w:cs="仿宋"/>
          <w:bCs/>
          <w:color w:val="0D0D0D"/>
          <w:sz w:val="24"/>
        </w:rPr>
      </w:pPr>
      <w:r>
        <w:rPr>
          <w:rFonts w:hint="eastAsia" w:ascii="黑体" w:hAnsi="仿宋" w:eastAsia="黑体" w:cs="仿宋"/>
          <w:bCs/>
          <w:color w:val="0D0D0D"/>
          <w:sz w:val="24"/>
        </w:rPr>
        <w:t>四、作品提交方式</w:t>
      </w:r>
    </w:p>
    <w:p>
      <w:pPr>
        <w:ind w:firstLine="480" w:firstLineChars="200"/>
        <w:rPr>
          <w:rFonts w:ascii="仿宋" w:hAnsi="仿宋" w:eastAsia="仿宋" w:cs="仿宋"/>
          <w:color w:val="0D0D0D"/>
          <w:sz w:val="24"/>
        </w:rPr>
      </w:pPr>
      <w:r>
        <w:rPr>
          <w:rFonts w:hint="eastAsia" w:ascii="仿宋" w:hAnsi="仿宋" w:eastAsia="仿宋" w:cs="仿宋"/>
          <w:color w:val="0D0D0D"/>
          <w:sz w:val="24"/>
        </w:rPr>
        <w:t>（一）扫码关注微信公众号，报名注册，提交相关文字和视频资料；</w:t>
      </w:r>
    </w:p>
    <w:p>
      <w:pPr>
        <w:ind w:firstLine="480" w:firstLineChars="200"/>
        <w:rPr>
          <w:rFonts w:hint="eastAsia" w:ascii="仿宋" w:hAnsi="仿宋" w:eastAsia="仿宋" w:cs="仿宋"/>
          <w:color w:val="0D0D0D"/>
          <w:sz w:val="24"/>
        </w:rPr>
      </w:pPr>
      <w:r>
        <w:rPr>
          <w:rFonts w:hint="eastAsia" w:ascii="仿宋" w:hAnsi="仿宋" w:eastAsia="仿宋" w:cs="仿宋"/>
          <w:color w:val="0D0D0D"/>
          <w:sz w:val="24"/>
        </w:rPr>
        <w:t>（二）报送作品时间：2021年4月23日前。</w:t>
      </w:r>
    </w:p>
    <w:p>
      <w:pP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rPr>
        <w:drawing>
          <wp:inline distT="0" distB="0" distL="114300" distR="114300">
            <wp:extent cx="2019935" cy="2019935"/>
            <wp:effectExtent l="0" t="0" r="12065" b="12065"/>
            <wp:docPr id="1" name="图片 1" descr="”青春杯“全民阅读大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青春杯“全民阅读大赛"/>
                    <pic:cNvPicPr>
                      <a:picLocks noChangeAspect="1"/>
                    </pic:cNvPicPr>
                  </pic:nvPicPr>
                  <pic:blipFill>
                    <a:blip r:embed="rId4"/>
                    <a:stretch>
                      <a:fillRect/>
                    </a:stretch>
                  </pic:blipFill>
                  <pic:spPr>
                    <a:xfrm>
                      <a:off x="0" y="0"/>
                      <a:ext cx="2019935" cy="2019935"/>
                    </a:xfrm>
                    <a:prstGeom prst="rect">
                      <a:avLst/>
                    </a:prstGeom>
                    <a:noFill/>
                    <a:ln w="9525">
                      <a:noFill/>
                    </a:ln>
                  </pic:spPr>
                </pic:pic>
              </a:graphicData>
            </a:graphic>
          </wp:inline>
        </w:drawing>
      </w:r>
    </w:p>
    <w:p>
      <w:pPr>
        <w:ind w:firstLine="1200" w:firstLineChars="500"/>
        <w:rPr>
          <w:rFonts w:hint="eastAsia" w:ascii="仿宋" w:hAnsi="仿宋" w:eastAsia="仿宋" w:cs="仿宋"/>
          <w:sz w:val="24"/>
        </w:rPr>
      </w:pPr>
      <w:r>
        <w:rPr>
          <w:rFonts w:hint="eastAsia" w:ascii="仿宋" w:hAnsi="仿宋" w:eastAsia="仿宋" w:cs="仿宋"/>
          <w:sz w:val="24"/>
        </w:rPr>
        <w:t>（“青春杯”大学生阅读大赛微信公众号）</w:t>
      </w:r>
    </w:p>
    <w:p>
      <w:pPr>
        <w:rPr>
          <w:rFonts w:hint="eastAsia" w:ascii="黑体" w:hAnsi="仿宋" w:eastAsia="黑体" w:cs="仿宋"/>
          <w:bCs/>
          <w:color w:val="0D0D0D"/>
          <w:sz w:val="24"/>
        </w:rPr>
      </w:pPr>
    </w:p>
    <w:p>
      <w:pPr>
        <w:numPr>
          <w:ilvl w:val="0"/>
          <w:numId w:val="1"/>
        </w:numPr>
        <w:ind w:firstLine="480" w:firstLineChars="200"/>
        <w:rPr>
          <w:rFonts w:hint="eastAsia" w:ascii="黑体" w:hAnsi="仿宋" w:eastAsia="黑体" w:cs="仿宋"/>
          <w:bCs/>
          <w:color w:val="0D0D0D"/>
          <w:sz w:val="24"/>
        </w:rPr>
      </w:pPr>
      <w:r>
        <w:rPr>
          <w:rFonts w:hint="eastAsia" w:ascii="黑体" w:hAnsi="仿宋" w:eastAsia="黑体" w:cs="仿宋"/>
          <w:bCs/>
          <w:color w:val="0D0D0D"/>
          <w:sz w:val="24"/>
        </w:rPr>
        <w:t>承办单位联系方式</w:t>
      </w:r>
    </w:p>
    <w:p>
      <w:pPr>
        <w:rPr>
          <w:rFonts w:hint="eastAsia" w:ascii="仿宋" w:hAnsi="仿宋" w:eastAsia="仿宋" w:cs="仿宋"/>
          <w:color w:val="000000"/>
          <w:sz w:val="24"/>
          <w:shd w:val="clear" w:color="auto" w:fill="FFFFFF"/>
        </w:rPr>
      </w:pPr>
      <w:r>
        <w:rPr>
          <w:rFonts w:hint="eastAsia" w:ascii="黑体" w:hAnsi="仿宋" w:eastAsia="黑体" w:cs="仿宋"/>
          <w:bCs/>
          <w:color w:val="0D0D0D"/>
          <w:sz w:val="24"/>
        </w:rPr>
        <w:t xml:space="preserve">    地址：</w:t>
      </w:r>
      <w:r>
        <w:rPr>
          <w:rFonts w:hint="eastAsia" w:ascii="仿宋" w:hAnsi="仿宋" w:eastAsia="仿宋" w:cs="仿宋"/>
          <w:color w:val="000000"/>
          <w:sz w:val="24"/>
          <w:shd w:val="clear" w:color="auto" w:fill="FFFFFF"/>
        </w:rPr>
        <w:t>郑州市康平路郑东商业中心B区36栋102</w:t>
      </w:r>
    </w:p>
    <w:p>
      <w:pPr>
        <w:pStyle w:val="2"/>
        <w:widowControl/>
        <w:shd w:val="clear" w:color="auto" w:fill="FFFFFF"/>
        <w:spacing w:before="0" w:beforeAutospacing="0" w:after="0" w:afterAutospacing="0"/>
        <w:ind w:firstLine="480" w:firstLineChars="200"/>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联 系 人：</w:t>
      </w:r>
    </w:p>
    <w:p>
      <w:pPr>
        <w:pStyle w:val="2"/>
        <w:widowControl/>
        <w:shd w:val="clear" w:color="auto" w:fill="FFFFFF"/>
        <w:spacing w:before="0" w:beforeAutospacing="0" w:after="0" w:afterAutospacing="0"/>
        <w:ind w:firstLine="1680" w:firstLineChars="700"/>
        <w:rPr>
          <w:rFonts w:ascii="仿宋" w:hAnsi="仿宋" w:eastAsia="仿宋" w:cs="仿宋"/>
          <w:color w:val="000000"/>
          <w:shd w:val="clear" w:color="auto" w:fill="FFFFFF"/>
        </w:rPr>
      </w:pPr>
      <w:r>
        <w:rPr>
          <w:rFonts w:hint="eastAsia" w:ascii="仿宋" w:hAnsi="仿宋" w:eastAsia="仿宋" w:cs="仿宋"/>
          <w:color w:val="000000"/>
          <w:shd w:val="clear" w:color="auto" w:fill="FFFFFF"/>
        </w:rPr>
        <w:t>牛志慧15538076666</w:t>
      </w:r>
    </w:p>
    <w:p>
      <w:pPr>
        <w:pStyle w:val="2"/>
        <w:widowControl/>
        <w:shd w:val="clear" w:color="auto" w:fill="FFFFFF"/>
        <w:spacing w:before="0" w:beforeAutospacing="0" w:after="0" w:afterAutospacing="0"/>
        <w:ind w:firstLine="480" w:firstLineChars="200"/>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 xml:space="preserve">          荆中堂13643838888 </w:t>
      </w:r>
    </w:p>
    <w:p>
      <w:pPr>
        <w:pStyle w:val="2"/>
        <w:widowControl/>
        <w:shd w:val="clear" w:color="auto" w:fill="FFFFFF"/>
        <w:spacing w:before="0" w:beforeAutospacing="0" w:after="0" w:afterAutospacing="0"/>
        <w:ind w:firstLine="480" w:firstLineChars="200"/>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 xml:space="preserve">          宋紫龙18039333315</w:t>
      </w:r>
    </w:p>
    <w:p>
      <w:pPr>
        <w:pStyle w:val="2"/>
        <w:widowControl/>
        <w:shd w:val="clear" w:color="auto" w:fill="FFFFFF"/>
        <w:spacing w:before="0" w:beforeAutospacing="0" w:after="0" w:afterAutospacing="0"/>
        <w:ind w:firstLine="480" w:firstLineChars="200"/>
        <w:rPr>
          <w:rFonts w:ascii="仿宋" w:hAnsi="仿宋" w:eastAsia="仿宋" w:cs="仿宋"/>
          <w:color w:val="000000"/>
          <w:shd w:val="clear" w:color="auto" w:fill="FFFFFF"/>
        </w:rPr>
      </w:pPr>
      <w:r>
        <w:rPr>
          <w:rFonts w:hint="eastAsia" w:ascii="仿宋" w:hAnsi="仿宋" w:eastAsia="仿宋" w:cs="仿宋"/>
          <w:color w:val="000000"/>
          <w:shd w:val="clear" w:color="auto" w:fill="FFFFFF"/>
        </w:rPr>
        <w:t xml:space="preserve">          张  明15981982688</w:t>
      </w:r>
    </w:p>
    <w:p>
      <w:pPr>
        <w:pStyle w:val="2"/>
        <w:widowControl/>
        <w:shd w:val="clear" w:color="auto" w:fill="FFFFFF"/>
        <w:spacing w:before="0" w:beforeAutospacing="0" w:after="0" w:afterAutospacing="0"/>
        <w:ind w:firstLine="480" w:firstLineChars="200"/>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联系邮箱：hnqingchunbei@163.com </w:t>
      </w:r>
    </w:p>
    <w:p>
      <w:pPr>
        <w:pStyle w:val="2"/>
        <w:widowControl/>
        <w:shd w:val="clear" w:color="auto" w:fill="FFFFFF"/>
        <w:spacing w:before="0" w:beforeAutospacing="0" w:after="0" w:afterAutospacing="0"/>
        <w:ind w:firstLine="480" w:firstLineChars="200"/>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邮政编码：450000</w:t>
      </w:r>
    </w:p>
    <w:p>
      <w:pPr>
        <w:pStyle w:val="2"/>
        <w:widowControl/>
        <w:shd w:val="clear" w:color="auto" w:fill="FFFFFF"/>
        <w:spacing w:before="0" w:beforeAutospacing="0" w:after="0" w:afterAutospacing="0"/>
        <w:ind w:firstLine="480" w:firstLineChars="200"/>
        <w:rPr>
          <w:rFonts w:hint="eastAsia" w:ascii="仿宋" w:hAnsi="仿宋" w:eastAsia="仿宋" w:cs="仿宋"/>
          <w:color w:val="000000"/>
          <w:shd w:val="clear" w:color="auto" w:fill="FFFFFF"/>
        </w:rPr>
      </w:pPr>
      <w:r>
        <w:rPr>
          <w:rFonts w:hint="eastAsia" w:ascii="黑体" w:hAnsi="仿宋" w:eastAsia="黑体" w:cs="仿宋"/>
          <w:bCs/>
          <w:color w:val="0D0D0D"/>
        </w:rPr>
        <w:t>选手咨询方式：</w:t>
      </w:r>
      <w:r>
        <w:rPr>
          <w:rFonts w:hint="eastAsia" w:ascii="仿宋" w:hAnsi="仿宋" w:eastAsia="仿宋" w:cs="仿宋"/>
          <w:color w:val="000000"/>
          <w:shd w:val="clear" w:color="auto" w:fill="FFFFFF"/>
        </w:rPr>
        <w:t>请各参赛选手及参赛团队加入“青春杯”大学生阅读大赛QQ群：</w:t>
      </w:r>
      <w:r>
        <w:rPr>
          <w:rFonts w:hint="eastAsia" w:ascii="仿宋" w:hAnsi="仿宋" w:eastAsia="仿宋" w:cs="仿宋"/>
          <w:shd w:val="clear" w:color="auto" w:fill="FFFFFF"/>
        </w:rPr>
        <w:t>328863199，</w:t>
      </w:r>
      <w:r>
        <w:rPr>
          <w:rFonts w:hint="eastAsia" w:ascii="仿宋" w:hAnsi="仿宋" w:eastAsia="仿宋" w:cs="仿宋"/>
          <w:color w:val="000000"/>
          <w:shd w:val="clear" w:color="auto" w:fill="FFFFFF"/>
        </w:rPr>
        <w:t>便于沟通交流，推送大赛相关资讯。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仿宋_GB2312">
    <w:altName w:val="方正仿宋_GBK"/>
    <w:panose1 w:val="02010609030101010101"/>
    <w:charset w:val="00"/>
    <w:family w:val="modern"/>
    <w:pitch w:val="default"/>
    <w:sig w:usb0="00000000" w:usb1="00000000" w:usb2="00000010" w:usb3="00000000" w:csb0="00040000" w:csb1="00000000"/>
  </w:font>
  <w:font w:name="方正小标宋简体">
    <w:altName w:val="汉仪书宋二KW"/>
    <w:panose1 w:val="02010601030101010101"/>
    <w:charset w:val="00"/>
    <w:family w:val="auto"/>
    <w:pitch w:val="default"/>
    <w:sig w:usb0="00000000" w:usb1="00000000" w:usb2="0000001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E6F4BE9"/>
    <w:rsid w:val="DE6F4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Office_3.1.1.4956_F1E327BC-269C-435d-A152-05C5408002CA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2021-01-20T17:21:00Z</dcterms:created>
  <dc:creator>wangziyi</dc:creator>
  <cp:lastModifiedBy>wangziyi</cp:lastModifiedBy>
  <dcterms:modified xsi:type="dcterms:W3CDTF">2021-01-20T17:22:02Z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