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000000"/>
          <w:szCs w:val="30"/>
        </w:rPr>
      </w:pPr>
      <w:r>
        <w:rPr>
          <w:rFonts w:hint="eastAsia"/>
          <w:color w:val="000000"/>
          <w:szCs w:val="3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531495</wp:posOffset>
                </wp:positionV>
                <wp:extent cx="5544820" cy="2001520"/>
                <wp:effectExtent l="0" t="4445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4820" cy="2001520"/>
                          <a:chOff x="1588" y="2962"/>
                          <a:chExt cx="8732" cy="3152"/>
                        </a:xfrm>
                      </wpg:grpSpPr>
                      <wps:wsp>
                        <wps:cNvPr id="1" name="直接连接符 1"/>
                        <wps:cNvCnPr/>
                        <wps:spPr>
                          <a:xfrm flipV="1">
                            <a:off x="1588" y="6113"/>
                            <a:ext cx="8732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矩形 2"/>
                        <wps:cNvSpPr/>
                        <wps:spPr>
                          <a:xfrm>
                            <a:off x="1840" y="2962"/>
                            <a:ext cx="8220" cy="16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eastAsia="方正小标宋简体"/>
                                  <w:color w:val="FF0000"/>
                                  <w:spacing w:val="-30"/>
                                  <w:w w:val="60"/>
                                  <w:sz w:val="90"/>
                                  <w:szCs w:val="90"/>
                                </w:rPr>
                              </w:pPr>
                              <w:r>
                                <w:rPr>
                                  <w:rFonts w:hint="eastAsia" w:eastAsia="方正小标宋简体"/>
                                  <w:color w:val="FF0000"/>
                                  <w:spacing w:val="-30"/>
                                  <w:w w:val="60"/>
                                  <w:sz w:val="90"/>
                                  <w:szCs w:val="90"/>
                                </w:rPr>
                                <w:t>河南省大中专毕业生就业促进会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.8pt;margin-top:41.85pt;height:157.6pt;width:436.6pt;z-index:251658240;mso-width-relative:page;mso-height-relative:page;" coordorigin="1588,2962" coordsize="8732,3152" o:gfxdata="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GE6ebTaAAAACQEAAA8AAAAAAAAAAQAgAAAAIgAAAGRycy9kb3ducmV2LnhtbFBLAQIU&#10;ABQAAAAIAIdO4kCpVjAR1QIAAG4HAAAOAAAAAAAAAAEAIAAAACkBAABkcnMvZTJvRG9jLnhtbFBL&#10;BQYAAAAABgAGAFkBAABwBgAAAAA=&#10;">
                <o:lock v:ext="edit" aspectratio="f"/>
                <v:line id="_x0000_s1026" o:spid="_x0000_s1026" o:spt="20" style="position:absolute;left:1588;top:6113;flip:y;height:1;width:8732;" filled="f" stroked="t" coordsize="21600,21600" o:gfxdata="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D6w7nugAAANoA&#10;AAAPAAAAAAAAAAEAIAAAACIAAABkcnMvZG93bnJldi54bWxQSwECFAAUAAAACACHTuJAMy8FnjsA&#10;AAA5AAAAEAAAAAAAAAABACAAAAAJAQAAZHJzL3NoYXBleG1sLnhtbFBLBQYAAAAABgAGAFsBAACz&#10;AwAAAAA=&#10;">
                  <v:fill on="f" focussize="0,0"/>
                  <v:stroke color="#FF0000" joinstyle="round"/>
                  <v:imagedata o:title=""/>
                  <o:lock v:ext="edit" aspectratio="f"/>
                </v:line>
                <v:rect id="_x0000_s1026" o:spid="_x0000_s1026" o:spt="1" style="position:absolute;left:1840;top:2962;height:1653;width:8220;" fillcolor="#FFFFFF" filled="t" stroked="t" coordsize="21600,21600" o:gfxdata="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+bRUq5AAAA2gAA&#10;AA8AAAAAAAAAAQAgAAAAIgAAAGRycy9kb3ducmV2LnhtbFBLAQIUABQAAAAIAIdO4kAzLwWeOwAA&#10;ADkAAAAQAAAAAAAAAAEAIAAAAAgBAABkcnMvc2hhcGV4bWwueG1sUEsFBgAAAAAGAAYAWwEAALID&#10;AAAAAA=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eastAsia="方正小标宋简体"/>
                            <w:color w:val="FF0000"/>
                            <w:spacing w:val="-30"/>
                            <w:w w:val="60"/>
                            <w:sz w:val="90"/>
                            <w:szCs w:val="90"/>
                          </w:rPr>
                        </w:pPr>
                        <w:r>
                          <w:rPr>
                            <w:rFonts w:hint="eastAsia" w:eastAsia="方正小标宋简体"/>
                            <w:color w:val="FF0000"/>
                            <w:spacing w:val="-30"/>
                            <w:w w:val="60"/>
                            <w:sz w:val="90"/>
                            <w:szCs w:val="90"/>
                          </w:rPr>
                          <w:t>河南省大中专毕业生就业促进会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jc w:val="center"/>
        <w:rPr>
          <w:rFonts w:hint="eastAsia"/>
          <w:color w:val="000000"/>
          <w:szCs w:val="30"/>
        </w:rPr>
      </w:pPr>
    </w:p>
    <w:p>
      <w:pPr>
        <w:snapToGrid w:val="0"/>
        <w:jc w:val="center"/>
        <w:rPr>
          <w:rFonts w:hint="eastAsia" w:ascii="仿宋_GB2312"/>
          <w:color w:val="000000"/>
          <w:sz w:val="24"/>
        </w:rPr>
      </w:pPr>
    </w:p>
    <w:p>
      <w:pPr>
        <w:jc w:val="center"/>
        <w:rPr>
          <w:rFonts w:ascii="仿宋_GB2312"/>
          <w:color w:val="000000"/>
          <w:szCs w:val="30"/>
        </w:rPr>
      </w:pPr>
    </w:p>
    <w:p>
      <w:pPr>
        <w:jc w:val="center"/>
        <w:rPr>
          <w:rFonts w:ascii="仿宋_GB2312"/>
          <w:color w:val="000000"/>
          <w:szCs w:val="30"/>
        </w:rPr>
      </w:pPr>
    </w:p>
    <w:p>
      <w:pPr>
        <w:jc w:val="center"/>
        <w:rPr>
          <w:rFonts w:ascii="仿宋_GB2312"/>
          <w:color w:val="000000"/>
          <w:szCs w:val="30"/>
        </w:rPr>
      </w:pPr>
    </w:p>
    <w:p>
      <w:pPr>
        <w:jc w:val="center"/>
        <w:rPr>
          <w:rFonts w:ascii="仿宋_GB2312"/>
          <w:color w:val="000000"/>
          <w:szCs w:val="30"/>
        </w:rPr>
      </w:pPr>
      <w:r>
        <w:rPr>
          <w:rFonts w:hint="eastAsia" w:ascii="仿宋_GB2312"/>
          <w:color w:val="000000"/>
          <w:szCs w:val="30"/>
        </w:rPr>
        <w:t>豫毕促〔</w:t>
      </w:r>
      <w:r>
        <w:rPr>
          <w:rFonts w:ascii="仿宋_GB2312"/>
          <w:color w:val="000000"/>
          <w:szCs w:val="30"/>
        </w:rPr>
        <w:t>20</w:t>
      </w:r>
      <w:r>
        <w:rPr>
          <w:rFonts w:hint="eastAsia" w:ascii="仿宋_GB2312"/>
          <w:color w:val="000000"/>
          <w:szCs w:val="30"/>
          <w:lang w:val="en-US" w:eastAsia="zh-CN"/>
        </w:rPr>
        <w:t>20</w:t>
      </w:r>
      <w:r>
        <w:rPr>
          <w:rFonts w:hint="eastAsia" w:ascii="仿宋_GB2312"/>
          <w:color w:val="000000"/>
          <w:szCs w:val="30"/>
        </w:rPr>
        <w:t>〕</w:t>
      </w:r>
      <w:r>
        <w:rPr>
          <w:rFonts w:hint="eastAsia" w:ascii="仿宋_GB2312"/>
          <w:color w:val="000000"/>
          <w:szCs w:val="30"/>
          <w:lang w:val="en-US" w:eastAsia="zh-CN"/>
        </w:rPr>
        <w:t>15</w:t>
      </w:r>
      <w:r>
        <w:rPr>
          <w:rFonts w:hint="eastAsia" w:ascii="仿宋_GB2312"/>
          <w:color w:val="000000"/>
          <w:szCs w:val="30"/>
        </w:rPr>
        <w:t>号</w:t>
      </w:r>
    </w:p>
    <w:p>
      <w:pPr>
        <w:jc w:val="center"/>
        <w:rPr>
          <w:rFonts w:hint="eastAsia" w:ascii="方正小标宋简体" w:hAnsi="等线 Light" w:eastAsia="方正小标宋简体"/>
          <w:color w:val="000000"/>
          <w:szCs w:val="30"/>
        </w:rPr>
      </w:pPr>
    </w:p>
    <w:p>
      <w:pPr>
        <w:snapToGrid w:val="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关于举办高校就业创业教育教研负责人职业化能力建设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专题培训的</w:t>
      </w:r>
      <w:r>
        <w:rPr>
          <w:rFonts w:hint="eastAsia" w:ascii="方正小标宋简体" w:hAnsi="宋体" w:eastAsia="方正小标宋简体"/>
          <w:sz w:val="44"/>
          <w:szCs w:val="44"/>
        </w:rPr>
        <w:t>通知</w:t>
      </w:r>
    </w:p>
    <w:p>
      <w:pPr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各普通高等学校：</w:t>
      </w:r>
    </w:p>
    <w:p>
      <w:pPr>
        <w:ind w:firstLine="618" w:firstLineChars="200"/>
        <w:rPr>
          <w:rFonts w:ascii="仿宋_GB2312" w:hAnsi="宋体"/>
          <w:szCs w:val="30"/>
        </w:rPr>
      </w:pPr>
      <w:r>
        <w:rPr>
          <w:rFonts w:hint="eastAsia" w:ascii="仿宋_GB2312" w:hAnsi="Arial" w:cs="Arial"/>
          <w:szCs w:val="30"/>
        </w:rPr>
        <w:t>为</w:t>
      </w:r>
      <w:r>
        <w:rPr>
          <w:rFonts w:hint="eastAsia" w:ascii="仿宋_GB2312" w:hAnsi="Arial" w:cs="Arial"/>
          <w:szCs w:val="30"/>
          <w:lang w:eastAsia="zh-CN"/>
        </w:rPr>
        <w:t>全面</w:t>
      </w:r>
      <w:r>
        <w:rPr>
          <w:rFonts w:hint="eastAsia" w:ascii="仿宋_GB2312" w:hAnsi="Arial" w:cs="Arial"/>
          <w:szCs w:val="30"/>
        </w:rPr>
        <w:t>贯彻落实国家及我省</w:t>
      </w:r>
      <w:r>
        <w:rPr>
          <w:rFonts w:hint="eastAsia" w:ascii="仿宋_GB2312" w:hAnsi="Arial" w:cs="Arial"/>
          <w:szCs w:val="30"/>
          <w:lang w:val="en-US" w:eastAsia="zh-CN"/>
        </w:rPr>
        <w:t>2020</w:t>
      </w:r>
      <w:r>
        <w:rPr>
          <w:rFonts w:hint="eastAsia" w:ascii="仿宋_GB2312" w:hAnsi="Arial" w:cs="Arial"/>
          <w:szCs w:val="30"/>
        </w:rPr>
        <w:t>年高校毕业生就业创业工作精神，全面提高我省高校就业创业指导师资</w:t>
      </w:r>
      <w:r>
        <w:rPr>
          <w:rFonts w:hint="eastAsia" w:ascii="仿宋_GB2312" w:hAnsi="Arial" w:cs="Arial"/>
          <w:szCs w:val="30"/>
          <w:lang w:eastAsia="zh-CN"/>
        </w:rPr>
        <w:t>队伍</w:t>
      </w:r>
      <w:r>
        <w:rPr>
          <w:rFonts w:hint="eastAsia" w:ascii="仿宋_GB2312" w:hAnsi="Arial" w:cs="Arial"/>
          <w:szCs w:val="30"/>
        </w:rPr>
        <w:t>水平，我会联合中创教育集团于近期举办“高校就业创业教育教研负责人职业化能力建设专题培训”，现</w:t>
      </w:r>
      <w:r>
        <w:rPr>
          <w:rFonts w:hint="eastAsia" w:ascii="仿宋_GB2312" w:hAnsi="宋体"/>
          <w:szCs w:val="30"/>
        </w:rPr>
        <w:t>将有关事项通知如下：</w:t>
      </w:r>
    </w:p>
    <w:p>
      <w:pPr>
        <w:ind w:firstLine="618" w:firstLineChars="200"/>
        <w:rPr>
          <w:rFonts w:hint="eastAsia" w:ascii="黑体" w:hAnsi="宋体" w:eastAsia="黑体"/>
          <w:szCs w:val="30"/>
        </w:rPr>
      </w:pPr>
      <w:r>
        <w:rPr>
          <w:rFonts w:hint="eastAsia" w:ascii="黑体" w:hAnsi="宋体" w:eastAsia="黑体"/>
          <w:szCs w:val="30"/>
        </w:rPr>
        <w:t>一、培训项目及时间</w:t>
      </w:r>
    </w:p>
    <w:p>
      <w:pPr>
        <w:ind w:firstLine="618" w:firstLineChars="200"/>
        <w:rPr>
          <w:rFonts w:ascii="仿宋_GB2312" w:hAnsi="Arial" w:cs="Arial"/>
          <w:szCs w:val="30"/>
        </w:rPr>
      </w:pPr>
      <w:r>
        <w:rPr>
          <w:rFonts w:ascii="仿宋_GB2312" w:hAnsi="Arial" w:cs="Arial"/>
          <w:szCs w:val="30"/>
        </w:rPr>
        <w:t>1.</w:t>
      </w:r>
      <w:r>
        <w:rPr>
          <w:rFonts w:hint="eastAsia" w:ascii="仿宋_GB2312" w:hAnsi="Arial" w:cs="Arial"/>
          <w:szCs w:val="30"/>
        </w:rPr>
        <w:t>高校创新创业教育教研负责人职业化能力建设专题培训：</w:t>
      </w:r>
      <w:r>
        <w:rPr>
          <w:rFonts w:ascii="仿宋_GB2312" w:hAnsi="Arial" w:cs="Arial"/>
          <w:szCs w:val="30"/>
        </w:rPr>
        <w:t>11</w:t>
      </w:r>
      <w:r>
        <w:rPr>
          <w:rFonts w:hint="eastAsia" w:ascii="仿宋_GB2312" w:hAnsi="Arial" w:cs="Arial"/>
          <w:szCs w:val="30"/>
        </w:rPr>
        <w:t>月</w:t>
      </w:r>
      <w:r>
        <w:rPr>
          <w:rFonts w:hint="eastAsia" w:ascii="仿宋_GB2312" w:hAnsi="Arial" w:cs="Arial"/>
          <w:szCs w:val="30"/>
          <w:lang w:val="en-US" w:eastAsia="zh-CN"/>
        </w:rPr>
        <w:t>19</w:t>
      </w:r>
      <w:r>
        <w:rPr>
          <w:rFonts w:hint="eastAsia" w:ascii="仿宋_GB2312" w:hAnsi="Arial" w:cs="Arial"/>
          <w:szCs w:val="30"/>
        </w:rPr>
        <w:t>日下午报到，</w:t>
      </w:r>
      <w:r>
        <w:rPr>
          <w:rFonts w:ascii="仿宋_GB2312" w:hAnsi="Arial" w:cs="Arial"/>
          <w:szCs w:val="30"/>
        </w:rPr>
        <w:t>11</w:t>
      </w:r>
      <w:r>
        <w:rPr>
          <w:rFonts w:hint="eastAsia" w:ascii="仿宋_GB2312" w:hAnsi="Arial" w:cs="Arial"/>
          <w:szCs w:val="30"/>
        </w:rPr>
        <w:t>月</w:t>
      </w:r>
      <w:r>
        <w:rPr>
          <w:rFonts w:hint="eastAsia" w:ascii="仿宋_GB2312" w:hAnsi="Arial" w:cs="Arial"/>
          <w:szCs w:val="30"/>
          <w:lang w:val="en-US" w:eastAsia="zh-CN"/>
        </w:rPr>
        <w:t>20</w:t>
      </w:r>
      <w:r>
        <w:rPr>
          <w:rFonts w:hint="eastAsia" w:ascii="仿宋_GB2312" w:hAnsi="Arial" w:cs="Arial"/>
          <w:szCs w:val="30"/>
        </w:rPr>
        <w:t>日</w:t>
      </w:r>
      <w:r>
        <w:rPr>
          <w:rFonts w:ascii="仿宋_GB2312" w:hAnsi="Arial" w:cs="Arial"/>
          <w:szCs w:val="30"/>
        </w:rPr>
        <w:t>—</w:t>
      </w:r>
      <w:r>
        <w:rPr>
          <w:rFonts w:hint="eastAsia" w:ascii="仿宋_GB2312" w:hAnsi="Arial" w:cs="Arial"/>
          <w:szCs w:val="30"/>
          <w:lang w:val="en-US" w:eastAsia="zh-CN"/>
        </w:rPr>
        <w:t>21</w:t>
      </w:r>
      <w:r>
        <w:rPr>
          <w:rFonts w:hint="eastAsia" w:ascii="仿宋_GB2312" w:hAnsi="Arial" w:cs="Arial"/>
          <w:szCs w:val="30"/>
        </w:rPr>
        <w:t>日培训。</w:t>
      </w:r>
    </w:p>
    <w:p>
      <w:pPr>
        <w:ind w:firstLine="618" w:firstLineChars="200"/>
        <w:rPr>
          <w:rFonts w:ascii="仿宋_GB2312" w:hAnsi="Arial" w:cs="Arial"/>
          <w:szCs w:val="30"/>
        </w:rPr>
      </w:pPr>
      <w:r>
        <w:rPr>
          <w:rFonts w:ascii="仿宋_GB2312" w:hAnsi="Arial" w:cs="Arial"/>
          <w:szCs w:val="30"/>
        </w:rPr>
        <w:t>2.</w:t>
      </w:r>
      <w:r>
        <w:rPr>
          <w:rFonts w:hint="eastAsia" w:ascii="仿宋_GB2312" w:hAnsi="Arial" w:cs="Arial"/>
          <w:szCs w:val="30"/>
        </w:rPr>
        <w:t>高校职业发展与就业指导教研负责人职业化能力建设专题培训：</w:t>
      </w:r>
      <w:r>
        <w:rPr>
          <w:rFonts w:hint="eastAsia" w:ascii="仿宋_GB2312" w:hAnsi="Arial" w:cs="Arial"/>
          <w:szCs w:val="30"/>
          <w:lang w:val="en-US" w:eastAsia="zh-CN"/>
        </w:rPr>
        <w:t>11</w:t>
      </w:r>
      <w:r>
        <w:rPr>
          <w:rFonts w:hint="eastAsia" w:ascii="仿宋_GB2312" w:hAnsi="Arial" w:cs="Arial"/>
          <w:szCs w:val="30"/>
        </w:rPr>
        <w:t>月</w:t>
      </w:r>
      <w:r>
        <w:rPr>
          <w:rFonts w:hint="eastAsia" w:ascii="仿宋_GB2312" w:hAnsi="Arial" w:cs="Arial"/>
          <w:szCs w:val="30"/>
          <w:lang w:val="en-US" w:eastAsia="zh-CN"/>
        </w:rPr>
        <w:t>26</w:t>
      </w:r>
      <w:r>
        <w:rPr>
          <w:rFonts w:hint="eastAsia" w:ascii="仿宋_GB2312" w:hAnsi="Arial" w:cs="Arial"/>
          <w:szCs w:val="30"/>
        </w:rPr>
        <w:t>日下午报到，</w:t>
      </w:r>
      <w:r>
        <w:rPr>
          <w:rFonts w:hint="eastAsia" w:ascii="仿宋_GB2312" w:hAnsi="Arial" w:cs="Arial"/>
          <w:szCs w:val="30"/>
          <w:lang w:val="en-US" w:eastAsia="zh-CN"/>
        </w:rPr>
        <w:t>11</w:t>
      </w:r>
      <w:r>
        <w:rPr>
          <w:rFonts w:hint="eastAsia" w:ascii="仿宋_GB2312" w:hAnsi="Arial" w:cs="Arial"/>
          <w:szCs w:val="30"/>
        </w:rPr>
        <w:t>月</w:t>
      </w:r>
      <w:r>
        <w:rPr>
          <w:rFonts w:hint="eastAsia" w:ascii="仿宋_GB2312" w:hAnsi="Arial" w:cs="Arial"/>
          <w:szCs w:val="30"/>
          <w:lang w:val="en-US" w:eastAsia="zh-CN"/>
        </w:rPr>
        <w:t>27</w:t>
      </w:r>
      <w:r>
        <w:rPr>
          <w:rFonts w:hint="eastAsia" w:ascii="仿宋_GB2312" w:hAnsi="Arial" w:cs="Arial"/>
          <w:szCs w:val="30"/>
        </w:rPr>
        <w:t>日</w:t>
      </w:r>
      <w:r>
        <w:rPr>
          <w:rFonts w:ascii="仿宋_GB2312" w:hAnsi="Arial" w:cs="Arial"/>
          <w:szCs w:val="30"/>
        </w:rPr>
        <w:t>—</w:t>
      </w:r>
      <w:r>
        <w:rPr>
          <w:rFonts w:hint="eastAsia" w:ascii="仿宋_GB2312" w:hAnsi="Arial" w:cs="Arial"/>
          <w:szCs w:val="30"/>
          <w:lang w:val="en-US" w:eastAsia="zh-CN"/>
        </w:rPr>
        <w:t>28</w:t>
      </w:r>
      <w:r>
        <w:rPr>
          <w:rFonts w:hint="eastAsia" w:ascii="仿宋_GB2312" w:hAnsi="Arial" w:cs="Arial"/>
          <w:szCs w:val="30"/>
        </w:rPr>
        <w:t>日培训。</w:t>
      </w:r>
    </w:p>
    <w:p>
      <w:pPr>
        <w:ind w:firstLine="618" w:firstLineChars="200"/>
        <w:rPr>
          <w:rFonts w:ascii="黑体" w:hAnsi="宋体" w:eastAsia="黑体"/>
          <w:szCs w:val="30"/>
        </w:rPr>
      </w:pPr>
      <w:r>
        <w:rPr>
          <w:rFonts w:hint="eastAsia" w:ascii="黑体" w:hAnsi="宋体" w:eastAsia="黑体"/>
          <w:szCs w:val="30"/>
        </w:rPr>
        <w:t>二、报到及培训地点</w:t>
      </w:r>
    </w:p>
    <w:p>
      <w:pPr>
        <w:ind w:firstLine="618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报到地址：河南省大学生就业创业综合服务基地（郑州市郑东新区文苑南路与相济路交叉口）一楼大堂；</w:t>
      </w:r>
    </w:p>
    <w:p>
      <w:pPr>
        <w:ind w:firstLine="618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培训地点：河南省大学生就业创业综合服务基地</w:t>
      </w:r>
      <w:r>
        <w:rPr>
          <w:rFonts w:ascii="仿宋_GB2312"/>
          <w:szCs w:val="30"/>
        </w:rPr>
        <w:t>512</w:t>
      </w:r>
      <w:r>
        <w:rPr>
          <w:rFonts w:hint="eastAsia" w:ascii="仿宋_GB2312"/>
          <w:szCs w:val="30"/>
        </w:rPr>
        <w:t>室。</w:t>
      </w:r>
    </w:p>
    <w:p>
      <w:pPr>
        <w:ind w:firstLine="618" w:firstLineChars="200"/>
        <w:rPr>
          <w:rFonts w:ascii="黑体" w:hAnsi="宋体" w:eastAsia="黑体"/>
          <w:szCs w:val="30"/>
        </w:rPr>
      </w:pPr>
      <w:r>
        <w:rPr>
          <w:rFonts w:hint="eastAsia" w:ascii="黑体" w:hAnsi="宋体" w:eastAsia="黑体"/>
          <w:szCs w:val="30"/>
        </w:rPr>
        <w:t>三、组织单位</w:t>
      </w:r>
    </w:p>
    <w:p>
      <w:pPr>
        <w:ind w:firstLine="618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主办单位：河南省大中专毕业生就业促进会</w:t>
      </w:r>
    </w:p>
    <w:p>
      <w:pPr>
        <w:ind w:firstLine="618" w:firstLineChars="200"/>
        <w:rPr>
          <w:rFonts w:ascii="仿宋_GB2312" w:hAnsi="Arial" w:cs="Arial"/>
          <w:szCs w:val="30"/>
        </w:rPr>
      </w:pPr>
      <w:r>
        <w:rPr>
          <w:rFonts w:hint="eastAsia" w:ascii="仿宋_GB2312"/>
          <w:szCs w:val="30"/>
        </w:rPr>
        <w:t>承办单位：</w:t>
      </w:r>
      <w:r>
        <w:rPr>
          <w:rFonts w:hint="eastAsia" w:ascii="仿宋_GB2312" w:hAnsi="Arial" w:cs="Arial"/>
          <w:szCs w:val="30"/>
        </w:rPr>
        <w:t>中创教育集团</w:t>
      </w:r>
    </w:p>
    <w:p>
      <w:pPr>
        <w:ind w:firstLine="618" w:firstLineChars="200"/>
        <w:rPr>
          <w:rFonts w:ascii="黑体" w:hAnsi="宋体" w:eastAsia="黑体"/>
          <w:szCs w:val="30"/>
        </w:rPr>
      </w:pPr>
      <w:r>
        <w:rPr>
          <w:rFonts w:hint="eastAsia" w:ascii="黑体" w:hAnsi="宋体" w:eastAsia="黑体"/>
          <w:szCs w:val="30"/>
        </w:rPr>
        <w:t>四、培训对象及内容</w:t>
      </w:r>
    </w:p>
    <w:p>
      <w:pPr>
        <w:ind w:firstLine="618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高校创新创业工作主管领导和部门负责人；课程负责人、教研室主任。高校就业工作主管领导和部门负责人；课程负责人、教研室主任。</w:t>
      </w:r>
    </w:p>
    <w:p>
      <w:pPr>
        <w:ind w:firstLine="618" w:firstLineChars="200"/>
        <w:rPr>
          <w:rFonts w:ascii="仿宋_GB2312" w:hAnsi="Arial" w:cs="Arial"/>
          <w:szCs w:val="30"/>
        </w:rPr>
      </w:pPr>
      <w:r>
        <w:rPr>
          <w:rFonts w:hint="eastAsia" w:ascii="仿宋_GB2312"/>
          <w:szCs w:val="30"/>
        </w:rPr>
        <w:t>具体培训内容参见附件</w:t>
      </w:r>
      <w:r>
        <w:rPr>
          <w:rFonts w:ascii="仿宋_GB2312"/>
          <w:szCs w:val="30"/>
        </w:rPr>
        <w:t>1</w:t>
      </w:r>
      <w:r>
        <w:rPr>
          <w:rFonts w:hint="eastAsia" w:ascii="仿宋_GB2312"/>
          <w:szCs w:val="30"/>
        </w:rPr>
        <w:t>。</w:t>
      </w:r>
    </w:p>
    <w:p>
      <w:pPr>
        <w:ind w:firstLine="618" w:firstLineChars="200"/>
        <w:rPr>
          <w:rFonts w:ascii="黑体" w:hAnsi="宋体" w:eastAsia="黑体"/>
          <w:szCs w:val="30"/>
        </w:rPr>
      </w:pPr>
      <w:r>
        <w:rPr>
          <w:rFonts w:hint="eastAsia" w:ascii="黑体" w:hAnsi="宋体" w:eastAsia="黑体"/>
          <w:szCs w:val="30"/>
        </w:rPr>
        <w:t>五、培训费用</w:t>
      </w:r>
    </w:p>
    <w:p>
      <w:pPr>
        <w:ind w:firstLine="618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每期每名学员学费</w:t>
      </w:r>
      <w:r>
        <w:rPr>
          <w:rFonts w:hint="eastAsia" w:ascii="仿宋_GB2312"/>
          <w:szCs w:val="30"/>
          <w:lang w:val="en-US" w:eastAsia="zh-CN"/>
        </w:rPr>
        <w:t>25</w:t>
      </w:r>
      <w:r>
        <w:rPr>
          <w:rFonts w:ascii="仿宋_GB2312"/>
          <w:szCs w:val="30"/>
        </w:rPr>
        <w:t>80</w:t>
      </w:r>
      <w:r>
        <w:rPr>
          <w:rFonts w:hint="eastAsia" w:ascii="仿宋_GB2312"/>
          <w:szCs w:val="30"/>
        </w:rPr>
        <w:t>元（培训市场价</w:t>
      </w:r>
      <w:r>
        <w:rPr>
          <w:rFonts w:hint="eastAsia" w:ascii="仿宋_GB2312"/>
          <w:szCs w:val="30"/>
          <w:lang w:val="en-US" w:eastAsia="zh-CN"/>
        </w:rPr>
        <w:t>2980</w:t>
      </w:r>
      <w:r>
        <w:rPr>
          <w:rFonts w:hint="eastAsia" w:ascii="仿宋_GB2312"/>
          <w:szCs w:val="30"/>
        </w:rPr>
        <w:t>元</w:t>
      </w:r>
      <w:r>
        <w:rPr>
          <w:rFonts w:ascii="仿宋_GB2312"/>
          <w:szCs w:val="30"/>
        </w:rPr>
        <w:t>/</w:t>
      </w:r>
      <w:r>
        <w:rPr>
          <w:rFonts w:hint="eastAsia" w:ascii="仿宋_GB2312"/>
          <w:szCs w:val="30"/>
        </w:rPr>
        <w:t>人，差价部分由我会补贴），统一安排食宿，费用自理。由于培训小班授课，每期有人数限制，有意参加培训的学员最迟于报到前三个工作日将回执（附件</w:t>
      </w:r>
      <w:r>
        <w:rPr>
          <w:rFonts w:ascii="仿宋_GB2312"/>
          <w:szCs w:val="30"/>
        </w:rPr>
        <w:t>2</w:t>
      </w:r>
      <w:r>
        <w:rPr>
          <w:rFonts w:hint="eastAsia" w:ascii="仿宋_GB2312"/>
          <w:szCs w:val="30"/>
        </w:rPr>
        <w:t>）传至我会。培训名额有限，将按报名交费时间排序。</w:t>
      </w:r>
    </w:p>
    <w:p>
      <w:pPr>
        <w:ind w:firstLine="618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汇款信息</w:t>
      </w:r>
    </w:p>
    <w:p>
      <w:pPr>
        <w:ind w:firstLine="618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单位名称：河南省大中专毕业生就业促进会</w:t>
      </w:r>
    </w:p>
    <w:p>
      <w:pPr>
        <w:ind w:firstLine="618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开</w:t>
      </w:r>
      <w:r>
        <w:rPr>
          <w:rFonts w:ascii="仿宋_GB2312"/>
          <w:szCs w:val="30"/>
        </w:rPr>
        <w:t xml:space="preserve"> </w:t>
      </w:r>
      <w:r>
        <w:rPr>
          <w:rFonts w:hint="eastAsia" w:ascii="仿宋_GB2312"/>
          <w:szCs w:val="30"/>
        </w:rPr>
        <w:t>户</w:t>
      </w:r>
      <w:r>
        <w:rPr>
          <w:rFonts w:ascii="仿宋_GB2312"/>
          <w:szCs w:val="30"/>
        </w:rPr>
        <w:t xml:space="preserve"> </w:t>
      </w:r>
      <w:r>
        <w:rPr>
          <w:rFonts w:hint="eastAsia" w:ascii="仿宋_GB2312"/>
          <w:szCs w:val="30"/>
        </w:rPr>
        <w:t>行：农行郑州农业路支行</w:t>
      </w:r>
    </w:p>
    <w:p>
      <w:pPr>
        <w:ind w:firstLine="618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账</w:t>
      </w:r>
      <w:r>
        <w:rPr>
          <w:rFonts w:ascii="仿宋_GB2312"/>
          <w:szCs w:val="30"/>
        </w:rPr>
        <w:t xml:space="preserve">    </w:t>
      </w:r>
      <w:r>
        <w:rPr>
          <w:rFonts w:hint="eastAsia" w:ascii="仿宋_GB2312"/>
          <w:szCs w:val="30"/>
        </w:rPr>
        <w:t>号：</w:t>
      </w:r>
      <w:r>
        <w:rPr>
          <w:rFonts w:ascii="仿宋_GB2312"/>
          <w:szCs w:val="30"/>
        </w:rPr>
        <w:t>1606 0101 0400 25960</w:t>
      </w:r>
    </w:p>
    <w:p>
      <w:pPr>
        <w:ind w:firstLine="618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联系人：刘</w:t>
      </w:r>
      <w:r>
        <w:rPr>
          <w:rFonts w:ascii="仿宋_GB2312"/>
          <w:szCs w:val="30"/>
        </w:rPr>
        <w:t xml:space="preserve">  </w:t>
      </w:r>
      <w:r>
        <w:rPr>
          <w:rFonts w:hint="eastAsia" w:ascii="仿宋_GB2312"/>
          <w:szCs w:val="30"/>
        </w:rPr>
        <w:t>冬   电</w:t>
      </w:r>
      <w:r>
        <w:rPr>
          <w:rFonts w:ascii="仿宋_GB2312"/>
          <w:szCs w:val="30"/>
        </w:rPr>
        <w:t xml:space="preserve">  </w:t>
      </w:r>
      <w:r>
        <w:rPr>
          <w:rFonts w:hint="eastAsia" w:ascii="仿宋_GB2312"/>
          <w:szCs w:val="30"/>
        </w:rPr>
        <w:t>话：</w:t>
      </w:r>
      <w:r>
        <w:rPr>
          <w:rFonts w:ascii="仿宋_GB2312"/>
          <w:szCs w:val="30"/>
        </w:rPr>
        <w:t>0371—87528838</w:t>
      </w:r>
    </w:p>
    <w:p>
      <w:pPr>
        <w:ind w:firstLine="618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电子邮箱：</w:t>
      </w:r>
      <w:r>
        <w:rPr>
          <w:rFonts w:ascii="仿宋_GB2312"/>
          <w:szCs w:val="30"/>
        </w:rPr>
        <w:t>381682145@qq.com</w:t>
      </w:r>
    </w:p>
    <w:p>
      <w:pPr>
        <w:ind w:firstLine="618" w:firstLineChars="200"/>
        <w:rPr>
          <w:rFonts w:ascii="仿宋_GB2312"/>
          <w:szCs w:val="30"/>
        </w:rPr>
      </w:pPr>
    </w:p>
    <w:p>
      <w:pPr>
        <w:ind w:firstLine="618" w:firstLineChars="200"/>
        <w:rPr>
          <w:rFonts w:ascii="仿宋_GB2312"/>
          <w:szCs w:val="30"/>
        </w:rPr>
      </w:pPr>
    </w:p>
    <w:p>
      <w:pPr>
        <w:ind w:firstLine="618" w:firstLineChars="200"/>
        <w:rPr>
          <w:rFonts w:ascii="仿宋_GB2312"/>
          <w:szCs w:val="30"/>
        </w:rPr>
      </w:pPr>
    </w:p>
    <w:p>
      <w:pPr>
        <w:ind w:firstLine="618" w:firstLineChars="200"/>
        <w:rPr>
          <w:rFonts w:ascii="仿宋_GB2312"/>
          <w:szCs w:val="30"/>
        </w:rPr>
      </w:pPr>
    </w:p>
    <w:p>
      <w:pPr>
        <w:ind w:firstLine="618" w:firstLineChars="200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附件：</w:t>
      </w:r>
      <w:r>
        <w:rPr>
          <w:rFonts w:ascii="仿宋_GB2312"/>
          <w:szCs w:val="30"/>
        </w:rPr>
        <w:t>1.</w:t>
      </w:r>
      <w:r>
        <w:rPr>
          <w:rFonts w:hint="eastAsia" w:ascii="仿宋_GB2312"/>
          <w:szCs w:val="30"/>
        </w:rPr>
        <w:t>培训课程安排</w:t>
      </w:r>
    </w:p>
    <w:p>
      <w:pPr>
        <w:ind w:firstLine="1529" w:firstLineChars="495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2.培训回执</w:t>
      </w:r>
      <w:bookmarkStart w:id="0" w:name="_GoBack"/>
      <w:bookmarkEnd w:id="0"/>
    </w:p>
    <w:p>
      <w:pPr>
        <w:ind w:firstLine="618" w:firstLineChars="200"/>
        <w:rPr>
          <w:rFonts w:ascii="仿宋_GB2312"/>
          <w:szCs w:val="30"/>
        </w:rPr>
      </w:pPr>
    </w:p>
    <w:p>
      <w:pPr>
        <w:ind w:firstLine="618" w:firstLineChars="200"/>
        <w:rPr>
          <w:rFonts w:ascii="仿宋_GB2312"/>
          <w:szCs w:val="30"/>
        </w:rPr>
      </w:pPr>
    </w:p>
    <w:p>
      <w:pPr>
        <w:ind w:firstLine="618" w:firstLineChars="200"/>
        <w:rPr>
          <w:rFonts w:ascii="仿宋_GB2312"/>
          <w:szCs w:val="30"/>
        </w:rPr>
      </w:pPr>
    </w:p>
    <w:p>
      <w:pPr>
        <w:ind w:firstLine="5871" w:firstLineChars="1900"/>
        <w:rPr>
          <w:rFonts w:hint="default" w:ascii="仿宋_GB2312" w:eastAsia="仿宋_GB2312"/>
          <w:szCs w:val="30"/>
          <w:lang w:val="en-US" w:eastAsia="zh-CN"/>
        </w:rPr>
      </w:pPr>
      <w:r>
        <w:rPr>
          <w:rFonts w:hint="eastAsia" w:ascii="仿宋_GB2312"/>
          <w:szCs w:val="30"/>
          <w:lang w:val="en-US" w:eastAsia="zh-CN"/>
        </w:rPr>
        <w:t>2020年10月16日</w:t>
      </w:r>
    </w:p>
    <w:p>
      <w:pPr>
        <w:ind w:firstLine="618" w:firstLineChars="200"/>
        <w:rPr>
          <w:rFonts w:ascii="仿宋_GB2312"/>
          <w:szCs w:val="30"/>
        </w:rPr>
      </w:pPr>
    </w:p>
    <w:p>
      <w:pPr>
        <w:ind w:firstLine="618" w:firstLineChars="200"/>
        <w:rPr>
          <w:rFonts w:ascii="仿宋_GB2312"/>
          <w:szCs w:val="30"/>
        </w:rPr>
      </w:pPr>
    </w:p>
    <w:p>
      <w:pPr>
        <w:ind w:firstLine="618" w:firstLineChars="200"/>
        <w:rPr>
          <w:rFonts w:ascii="仿宋_GB2312"/>
          <w:szCs w:val="30"/>
        </w:rPr>
      </w:pPr>
    </w:p>
    <w:p>
      <w:pPr>
        <w:ind w:firstLine="618" w:firstLineChars="200"/>
        <w:rPr>
          <w:rFonts w:ascii="仿宋_GB2312"/>
          <w:szCs w:val="30"/>
        </w:rPr>
      </w:pPr>
    </w:p>
    <w:p>
      <w:pPr>
        <w:ind w:firstLine="618" w:firstLineChars="200"/>
        <w:rPr>
          <w:rFonts w:ascii="仿宋_GB2312"/>
          <w:szCs w:val="30"/>
        </w:rPr>
      </w:pPr>
    </w:p>
    <w:p>
      <w:pPr>
        <w:ind w:firstLine="618" w:firstLineChars="200"/>
        <w:rPr>
          <w:rFonts w:ascii="仿宋_GB2312"/>
          <w:szCs w:val="30"/>
        </w:rPr>
      </w:pPr>
    </w:p>
    <w:p>
      <w:pPr>
        <w:ind w:firstLine="618" w:firstLineChars="200"/>
        <w:rPr>
          <w:rFonts w:ascii="仿宋_GB2312"/>
          <w:szCs w:val="30"/>
        </w:rPr>
      </w:pPr>
    </w:p>
    <w:p>
      <w:pPr>
        <w:ind w:firstLine="618" w:firstLineChars="200"/>
        <w:rPr>
          <w:rFonts w:ascii="仿宋_GB2312"/>
          <w:szCs w:val="30"/>
        </w:rPr>
      </w:pPr>
    </w:p>
    <w:p>
      <w:pPr>
        <w:ind w:firstLine="618" w:firstLineChars="200"/>
        <w:rPr>
          <w:rFonts w:ascii="仿宋_GB2312"/>
          <w:szCs w:val="30"/>
        </w:rPr>
      </w:pPr>
    </w:p>
    <w:p>
      <w:pPr>
        <w:rPr>
          <w:rFonts w:hint="eastAsia" w:ascii="黑体" w:eastAsia="黑体"/>
          <w:szCs w:val="30"/>
        </w:rPr>
      </w:pPr>
    </w:p>
    <w:p>
      <w:pPr>
        <w:rPr>
          <w:rFonts w:hint="eastAsia" w:ascii="黑体" w:eastAsia="黑体"/>
          <w:szCs w:val="30"/>
        </w:rPr>
      </w:pPr>
    </w:p>
    <w:p>
      <w:pPr>
        <w:rPr>
          <w:rFonts w:hint="eastAsia" w:ascii="黑体" w:eastAsia="黑体"/>
          <w:szCs w:val="30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高校创新创业教育教研负责人职业化能力建设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专题培训</w:t>
      </w:r>
    </w:p>
    <w:tbl>
      <w:tblPr>
        <w:tblStyle w:val="3"/>
        <w:tblW w:w="82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687"/>
        <w:gridCol w:w="1769"/>
        <w:gridCol w:w="4793"/>
        <w:gridCol w:w="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344" w:hRule="atLeast"/>
          <w:jc w:val="center"/>
        </w:trPr>
        <w:tc>
          <w:tcPr>
            <w:tcW w:w="99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4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47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培训主题/模块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" w:hRule="atLeast"/>
          <w:jc w:val="center"/>
        </w:trPr>
        <w:tc>
          <w:tcPr>
            <w:tcW w:w="99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第一天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09:00-12:00</w:t>
            </w:r>
          </w:p>
        </w:tc>
        <w:tc>
          <w:tcPr>
            <w:tcW w:w="482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模块一：双创师资队伍建设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1.双创师资的现状、问题与需求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2.双创师资队伍建设思路与方法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3.双创师资胜任能力培养与优化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  <w:jc w:val="center"/>
        </w:trPr>
        <w:tc>
          <w:tcPr>
            <w:tcW w:w="99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14:00-17:00</w:t>
            </w:r>
          </w:p>
        </w:tc>
        <w:tc>
          <w:tcPr>
            <w:tcW w:w="482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模块二：双创教育科研与实践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1.双创科研课题申报与开展的策略技巧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2.专创融合高质量创业项目的打造方法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3.双创大赛的组织管理与突破战术改进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9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第二天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09:00-12:00</w:t>
            </w:r>
          </w:p>
        </w:tc>
        <w:tc>
          <w:tcPr>
            <w:tcW w:w="482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模块三：双创课程教学质量提升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1.如何做好课程规划和教研活动组织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2.如何开发创新精品高质量校本教材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3.如何做好课程设计和单元教学设计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99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14:00-17:00</w:t>
            </w:r>
          </w:p>
        </w:tc>
        <w:tc>
          <w:tcPr>
            <w:tcW w:w="482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模块四：双创工作的专业化沟通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1.如何向领导汇报工作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2.如何协调好各方关系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3.如何争取政策经费等资源</w:t>
            </w:r>
          </w:p>
        </w:tc>
      </w:tr>
    </w:tbl>
    <w:p>
      <w:pPr>
        <w:rPr>
          <w:rFonts w:hint="eastAsia" w:ascii="黑体" w:eastAsia="黑体"/>
          <w:szCs w:val="30"/>
        </w:rPr>
      </w:pPr>
    </w:p>
    <w:p>
      <w:pPr>
        <w:rPr>
          <w:rFonts w:hint="eastAsia" w:ascii="黑体" w:eastAsia="黑体"/>
          <w:szCs w:val="30"/>
          <w:lang w:eastAsia="zh-CN"/>
        </w:rPr>
      </w:pPr>
      <w:r>
        <w:rPr>
          <w:rFonts w:hint="eastAsia" w:ascii="黑体" w:eastAsia="黑体"/>
          <w:szCs w:val="30"/>
          <w:lang w:val="en-US" w:eastAsia="zh-CN"/>
        </w:rP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高校职业发展与就业指导教研负责人职业化能力建设专题培训</w:t>
      </w:r>
    </w:p>
    <w:tbl>
      <w:tblPr>
        <w:tblStyle w:val="3"/>
        <w:tblW w:w="82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687"/>
        <w:gridCol w:w="1928"/>
        <w:gridCol w:w="4634"/>
        <w:gridCol w:w="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cantSplit/>
          <w:trHeight w:val="344" w:hRule="atLeast"/>
          <w:jc w:val="center"/>
        </w:trPr>
        <w:tc>
          <w:tcPr>
            <w:tcW w:w="99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6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46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培训主题/模块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" w:hRule="atLeast"/>
          <w:jc w:val="center"/>
        </w:trPr>
        <w:tc>
          <w:tcPr>
            <w:tcW w:w="99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第一天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09:00-12:00</w:t>
            </w:r>
          </w:p>
        </w:tc>
        <w:tc>
          <w:tcPr>
            <w:tcW w:w="4666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模块一：就业师资队伍建设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1.就业师资的现状、问题与需求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2.就业师资队伍建设思路与方法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3.就业师资胜任能力培养与优化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  <w:jc w:val="center"/>
        </w:trPr>
        <w:tc>
          <w:tcPr>
            <w:tcW w:w="99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14:00-17:00</w:t>
            </w:r>
          </w:p>
        </w:tc>
        <w:tc>
          <w:tcPr>
            <w:tcW w:w="4666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模块二：就业教育科研与实践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1.就业课题的选题与申报技巧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2.就业课程教学成果的凝练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3.课程思政与就业课程的融合探索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9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第二天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09:00-12:00</w:t>
            </w:r>
          </w:p>
        </w:tc>
        <w:tc>
          <w:tcPr>
            <w:tcW w:w="4666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模块三：就业课程教学质量提升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1.如何做好课程规划和教研活动组织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2.如何开发创新精品高质量校本教材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3.如何做好课程设计和单元教学设计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99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14:00-17:00</w:t>
            </w:r>
          </w:p>
        </w:tc>
        <w:tc>
          <w:tcPr>
            <w:tcW w:w="4666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模块四：就业工作的专业化沟通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1.如何向领导汇报工作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2.如何协调好各方关系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3.如何争取政策经费等资源</w:t>
            </w:r>
          </w:p>
        </w:tc>
      </w:tr>
    </w:tbl>
    <w:p>
      <w:pPr>
        <w:spacing w:line="360" w:lineRule="auto"/>
        <w:rPr>
          <w:rFonts w:ascii="仿宋" w:hAnsi="仿宋" w:eastAsia="仿宋" w:cs="仿宋"/>
          <w:sz w:val="24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培训回执</w:t>
      </w:r>
    </w:p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院校：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</w:t>
      </w:r>
      <w:r>
        <w:rPr>
          <w:rFonts w:hint="eastAsia" w:ascii="楷体_GB2312" w:eastAsia="楷体_GB2312"/>
          <w:sz w:val="28"/>
          <w:szCs w:val="28"/>
        </w:rPr>
        <w:t>(盖章)</w:t>
      </w:r>
    </w:p>
    <w:tbl>
      <w:tblPr>
        <w:tblStyle w:val="3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840"/>
        <w:gridCol w:w="1860"/>
        <w:gridCol w:w="162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</w:rPr>
              <w:t>参与培训名称</w:t>
            </w:r>
          </w:p>
        </w:tc>
        <w:tc>
          <w:tcPr>
            <w:tcW w:w="6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</w:rPr>
              <w:t>名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</w:rPr>
              <w:t>别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工作部门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</w:rPr>
              <w:t>务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</w:rPr>
              <w:t>称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手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</w:rPr>
              <w:t>机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传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</w:rPr>
              <w:t>真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电子邮箱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是否住宿</w:t>
            </w:r>
          </w:p>
        </w:tc>
        <w:tc>
          <w:tcPr>
            <w:tcW w:w="7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60" w:lineRule="exact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adjustRightInd w:val="0"/>
        <w:rPr>
          <w:rFonts w:ascii="仿宋_GB2312"/>
          <w:b/>
          <w:sz w:val="28"/>
          <w:szCs w:val="28"/>
        </w:rPr>
      </w:pPr>
    </w:p>
    <w:p>
      <w:pPr>
        <w:ind w:firstLine="4854" w:firstLineChars="1571"/>
      </w:pPr>
    </w:p>
    <w:p>
      <w:pPr>
        <w:ind w:firstLine="4854" w:firstLineChars="1571"/>
      </w:pPr>
    </w:p>
    <w:p/>
    <w:p/>
    <w:p/>
    <w:p/>
    <w:sectPr>
      <w:footerReference r:id="rId3" w:type="default"/>
      <w:pgSz w:w="11906" w:h="16838"/>
      <w:pgMar w:top="1928" w:right="1588" w:bottom="1985" w:left="1644" w:header="0" w:footer="1588" w:gutter="0"/>
      <w:cols w:space="425" w:num="1"/>
      <w:docGrid w:type="linesAndChars" w:linePitch="587" w:charSpace="2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仿宋_GB2312"/>
        <w:sz w:val="30"/>
        <w:szCs w:val="30"/>
      </w:rPr>
    </w:pPr>
    <w:r>
      <w:rPr>
        <w:rStyle w:val="5"/>
        <w:rFonts w:ascii="仿宋_GB2312"/>
        <w:sz w:val="30"/>
        <w:szCs w:val="30"/>
      </w:rPr>
      <w:t xml:space="preserve">— </w:t>
    </w:r>
    <w:r>
      <w:rPr>
        <w:rStyle w:val="5"/>
        <w:rFonts w:ascii="仿宋_GB2312"/>
        <w:sz w:val="30"/>
        <w:szCs w:val="30"/>
      </w:rPr>
      <w:fldChar w:fldCharType="begin"/>
    </w:r>
    <w:r>
      <w:rPr>
        <w:rStyle w:val="5"/>
        <w:rFonts w:ascii="仿宋_GB2312"/>
        <w:sz w:val="30"/>
        <w:szCs w:val="30"/>
      </w:rPr>
      <w:instrText xml:space="preserve"> PAGE </w:instrText>
    </w:r>
    <w:r>
      <w:rPr>
        <w:rStyle w:val="5"/>
        <w:rFonts w:ascii="仿宋_GB2312"/>
        <w:sz w:val="30"/>
        <w:szCs w:val="30"/>
      </w:rPr>
      <w:fldChar w:fldCharType="separate"/>
    </w:r>
    <w:r>
      <w:rPr>
        <w:rStyle w:val="5"/>
        <w:rFonts w:ascii="仿宋_GB2312"/>
        <w:sz w:val="30"/>
        <w:szCs w:val="30"/>
      </w:rPr>
      <w:t>8</w:t>
    </w:r>
    <w:r>
      <w:rPr>
        <w:rStyle w:val="5"/>
        <w:rFonts w:ascii="仿宋_GB2312"/>
        <w:sz w:val="30"/>
        <w:szCs w:val="30"/>
      </w:rPr>
      <w:fldChar w:fldCharType="end"/>
    </w:r>
    <w:r>
      <w:rPr>
        <w:rStyle w:val="5"/>
        <w:rFonts w:ascii="仿宋_GB2312"/>
        <w:sz w:val="30"/>
        <w:szCs w:val="30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270A1"/>
    <w:rsid w:val="02825385"/>
    <w:rsid w:val="18C41A8E"/>
    <w:rsid w:val="1E111E17"/>
    <w:rsid w:val="1EBF4617"/>
    <w:rsid w:val="2DCD4DE9"/>
    <w:rsid w:val="2E970178"/>
    <w:rsid w:val="2F1A741D"/>
    <w:rsid w:val="359B4FAE"/>
    <w:rsid w:val="43BF79C9"/>
    <w:rsid w:val="445621FA"/>
    <w:rsid w:val="485C1281"/>
    <w:rsid w:val="4E1F708F"/>
    <w:rsid w:val="51854CAB"/>
    <w:rsid w:val="5C430AC7"/>
    <w:rsid w:val="62C72B5B"/>
    <w:rsid w:val="661604CD"/>
    <w:rsid w:val="6DC16FC6"/>
    <w:rsid w:val="6FDA080F"/>
    <w:rsid w:val="76B9399A"/>
    <w:rsid w:val="76DA7476"/>
    <w:rsid w:val="7B3968DD"/>
    <w:rsid w:val="7B7270A1"/>
    <w:rsid w:val="7DF8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2020-10-10T01:11:00Z</dcterms:created>
  <dc:creator>Administrator</dc:creator>
  <cp:lastModifiedBy>Administrator</cp:lastModifiedBy>
  <dcterms:modified xsi:type="dcterms:W3CDTF">2020-10-16T01:23:33Z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