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4D" w:rsidRDefault="006B28E1">
      <w:pPr>
        <w:adjustRightInd w:val="0"/>
        <w:rPr>
          <w:rFonts w:ascii="仿宋_GB2312"/>
          <w:b/>
          <w:sz w:val="28"/>
          <w:szCs w:val="28"/>
        </w:rPr>
      </w:pPr>
      <w:r>
        <w:rPr>
          <w:rFonts w:ascii="仿宋_GB2312" w:hint="eastAsia"/>
          <w:b/>
          <w:sz w:val="28"/>
          <w:szCs w:val="28"/>
        </w:rPr>
        <w:t>附件</w:t>
      </w:r>
      <w:r>
        <w:rPr>
          <w:rFonts w:ascii="仿宋_GB2312" w:hint="eastAsia"/>
          <w:b/>
          <w:sz w:val="28"/>
          <w:szCs w:val="28"/>
        </w:rPr>
        <w:t>2</w:t>
      </w:r>
    </w:p>
    <w:p w:rsidR="00FA6C4D" w:rsidRDefault="006B28E1">
      <w:pPr>
        <w:snapToGrid w:val="0"/>
        <w:jc w:val="center"/>
        <w:rPr>
          <w:rFonts w:ascii="方正小标宋简体" w:eastAsia="方正小标宋简体"/>
          <w:sz w:val="44"/>
          <w:szCs w:val="44"/>
        </w:rPr>
      </w:pPr>
      <w:r>
        <w:rPr>
          <w:rFonts w:ascii="方正小标宋简体" w:eastAsia="方正小标宋简体" w:hint="eastAsia"/>
          <w:sz w:val="44"/>
          <w:szCs w:val="44"/>
        </w:rPr>
        <w:t>河南省高校创业创新教育培训简介</w:t>
      </w:r>
    </w:p>
    <w:p w:rsidR="00FA6C4D" w:rsidRDefault="006B28E1" w:rsidP="004C5C4F">
      <w:pPr>
        <w:ind w:firstLineChars="200" w:firstLine="580"/>
        <w:rPr>
          <w:rFonts w:ascii="仿宋" w:eastAsia="仿宋" w:hAnsi="仿宋"/>
          <w:b/>
          <w:sz w:val="28"/>
          <w:szCs w:val="28"/>
        </w:rPr>
      </w:pPr>
      <w:r>
        <w:rPr>
          <w:rFonts w:ascii="仿宋" w:eastAsia="仿宋" w:hAnsi="仿宋" w:hint="eastAsia"/>
          <w:sz w:val="28"/>
          <w:szCs w:val="28"/>
        </w:rPr>
        <w:t>河南省高校创业创新教育培训旨在更好的协助高校组建创业师资队伍，开设好创新创业课程。</w:t>
      </w:r>
      <w:r>
        <w:rPr>
          <w:rFonts w:ascii="仿宋" w:eastAsia="仿宋" w:hAnsi="仿宋" w:hint="eastAsia"/>
          <w:color w:val="000000"/>
          <w:sz w:val="28"/>
          <w:szCs w:val="28"/>
          <w:shd w:val="clear" w:color="auto" w:fill="FFFFFF"/>
        </w:rPr>
        <w:t>课程结构由创业基础知识，创业项目实操演练，创新创业课程授课思路设计，案例分析等构成</w:t>
      </w:r>
      <w:r>
        <w:rPr>
          <w:rFonts w:ascii="仿宋" w:eastAsia="仿宋" w:hAnsi="仿宋" w:hint="eastAsia"/>
          <w:color w:val="000000"/>
          <w:sz w:val="28"/>
          <w:szCs w:val="28"/>
          <w:shd w:val="clear" w:color="auto" w:fill="FFFFFF"/>
        </w:rPr>
        <w:t>。培训</w:t>
      </w:r>
      <w:r>
        <w:rPr>
          <w:rFonts w:ascii="仿宋" w:eastAsia="仿宋" w:hAnsi="仿宋" w:hint="eastAsia"/>
          <w:color w:val="000000"/>
          <w:sz w:val="28"/>
          <w:szCs w:val="28"/>
          <w:shd w:val="clear" w:color="auto" w:fill="FFFFFF"/>
        </w:rPr>
        <w:t>采用体验互动式教学方式</w:t>
      </w:r>
      <w:r>
        <w:rPr>
          <w:rFonts w:ascii="仿宋" w:eastAsia="仿宋" w:hAnsi="仿宋" w:hint="eastAsia"/>
          <w:color w:val="000000"/>
          <w:sz w:val="28"/>
          <w:szCs w:val="28"/>
          <w:shd w:val="clear" w:color="auto" w:fill="FFFFFF"/>
        </w:rPr>
        <w:t>，帮助教师</w:t>
      </w:r>
      <w:r>
        <w:rPr>
          <w:rFonts w:ascii="仿宋" w:eastAsia="仿宋" w:hAnsi="仿宋" w:hint="eastAsia"/>
          <w:color w:val="000000"/>
          <w:sz w:val="28"/>
          <w:szCs w:val="28"/>
          <w:shd w:val="clear" w:color="auto" w:fill="FFFFFF"/>
        </w:rPr>
        <w:t>形成完整的创业指导体系，掌握创业授课和创业导师的技能技巧。</w:t>
      </w:r>
    </w:p>
    <w:p w:rsidR="00FA6C4D" w:rsidRDefault="006B28E1" w:rsidP="004C5C4F">
      <w:pPr>
        <w:ind w:firstLineChars="200" w:firstLine="582"/>
        <w:rPr>
          <w:rFonts w:ascii="仿宋" w:eastAsia="仿宋" w:hAnsi="仿宋"/>
          <w:color w:val="000000"/>
          <w:sz w:val="28"/>
          <w:szCs w:val="28"/>
          <w:shd w:val="clear" w:color="auto" w:fill="FFFFFF"/>
        </w:rPr>
      </w:pPr>
      <w:r>
        <w:rPr>
          <w:rFonts w:ascii="仿宋" w:eastAsia="仿宋" w:hAnsi="仿宋" w:hint="eastAsia"/>
          <w:b/>
          <w:bCs/>
          <w:color w:val="000000"/>
          <w:sz w:val="28"/>
          <w:szCs w:val="28"/>
          <w:shd w:val="clear" w:color="auto" w:fill="FFFFFF"/>
        </w:rPr>
        <w:t>主要收获：</w:t>
      </w:r>
      <w:r>
        <w:rPr>
          <w:rFonts w:ascii="仿宋" w:eastAsia="仿宋" w:hAnsi="仿宋" w:hint="eastAsia"/>
          <w:color w:val="000000"/>
          <w:sz w:val="28"/>
          <w:szCs w:val="28"/>
          <w:shd w:val="clear" w:color="auto" w:fill="FFFFFF"/>
        </w:rPr>
        <w:t>1.</w:t>
      </w:r>
      <w:r>
        <w:rPr>
          <w:rFonts w:ascii="仿宋" w:eastAsia="仿宋" w:hAnsi="仿宋" w:hint="eastAsia"/>
          <w:color w:val="000000"/>
          <w:sz w:val="28"/>
          <w:szCs w:val="28"/>
          <w:shd w:val="clear" w:color="auto" w:fill="FFFFFF"/>
        </w:rPr>
        <w:t>帮助老师理解创新创业课程在高校开展的理念和定位；</w:t>
      </w:r>
      <w:r>
        <w:rPr>
          <w:rFonts w:ascii="仿宋" w:eastAsia="仿宋" w:hAnsi="仿宋" w:hint="eastAsia"/>
          <w:color w:val="000000"/>
          <w:sz w:val="28"/>
          <w:szCs w:val="28"/>
          <w:shd w:val="clear" w:color="auto" w:fill="FFFFFF"/>
        </w:rPr>
        <w:t>2.</w:t>
      </w:r>
      <w:r>
        <w:rPr>
          <w:rFonts w:ascii="仿宋" w:eastAsia="仿宋" w:hAnsi="仿宋" w:hint="eastAsia"/>
          <w:color w:val="000000"/>
          <w:sz w:val="28"/>
          <w:szCs w:val="28"/>
          <w:shd w:val="clear" w:color="auto" w:fill="FFFFFF"/>
        </w:rPr>
        <w:t>学习创新创业知识点，提高对创新创业系统性的了解，甄选合适的内容和活动在课堂教学中呈现</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提高授课技能；</w:t>
      </w:r>
      <w:r>
        <w:rPr>
          <w:rFonts w:ascii="仿宋" w:eastAsia="仿宋" w:hAnsi="仿宋" w:hint="eastAsia"/>
          <w:color w:val="000000"/>
          <w:sz w:val="28"/>
          <w:szCs w:val="28"/>
          <w:shd w:val="clear" w:color="auto" w:fill="FFFFFF"/>
        </w:rPr>
        <w:t>3</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熟练掌握创业课程的活动和技巧，采用翻转式课堂解决学生个性化问题；</w:t>
      </w:r>
      <w:r>
        <w:rPr>
          <w:rFonts w:ascii="仿宋" w:eastAsia="仿宋" w:hAnsi="仿宋" w:hint="eastAsia"/>
          <w:color w:val="000000"/>
          <w:sz w:val="28"/>
          <w:szCs w:val="28"/>
          <w:shd w:val="clear" w:color="auto" w:fill="FFFFFF"/>
        </w:rPr>
        <w:t>4</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指导学生完成商业计划书的撰写；</w:t>
      </w:r>
      <w:r>
        <w:rPr>
          <w:rFonts w:ascii="仿宋" w:eastAsia="仿宋" w:hAnsi="仿宋" w:hint="eastAsia"/>
          <w:color w:val="000000"/>
          <w:sz w:val="28"/>
          <w:szCs w:val="28"/>
          <w:shd w:val="clear" w:color="auto" w:fill="FFFFFF"/>
        </w:rPr>
        <w:t>5</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引导老师运用可操作的方法培养学生的创业意识，创新精神，创新能力。</w:t>
      </w:r>
    </w:p>
    <w:p w:rsidR="00FA6C4D" w:rsidRDefault="006B28E1" w:rsidP="004C5C4F">
      <w:pPr>
        <w:ind w:firstLineChars="200" w:firstLine="582"/>
        <w:rPr>
          <w:rFonts w:ascii="仿宋" w:eastAsia="仿宋" w:hAnsi="仿宋"/>
          <w:color w:val="000000"/>
          <w:sz w:val="28"/>
          <w:szCs w:val="28"/>
          <w:shd w:val="clear" w:color="auto" w:fill="FFFFFF"/>
        </w:rPr>
      </w:pPr>
      <w:r>
        <w:rPr>
          <w:rFonts w:ascii="仿宋" w:eastAsia="仿宋" w:hAnsi="仿宋" w:hint="eastAsia"/>
          <w:b/>
          <w:bCs/>
          <w:color w:val="000000"/>
          <w:sz w:val="28"/>
          <w:szCs w:val="28"/>
          <w:shd w:val="clear" w:color="auto" w:fill="FFFFFF"/>
        </w:rPr>
        <w:t>培训讲师：</w:t>
      </w:r>
      <w:r>
        <w:rPr>
          <w:rFonts w:ascii="仿宋" w:eastAsia="仿宋" w:hAnsi="仿宋" w:hint="eastAsia"/>
          <w:color w:val="000000"/>
          <w:sz w:val="28"/>
          <w:szCs w:val="28"/>
          <w:shd w:val="clear" w:color="auto" w:fill="FFFFFF"/>
        </w:rPr>
        <w:t>王秀丽</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北森生涯学院创新</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创业课程培训师</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EAP</w:t>
      </w:r>
      <w:r>
        <w:rPr>
          <w:rFonts w:ascii="仿宋" w:eastAsia="仿宋" w:hAnsi="仿宋" w:hint="eastAsia"/>
          <w:color w:val="000000"/>
          <w:sz w:val="28"/>
          <w:szCs w:val="28"/>
          <w:shd w:val="clear" w:color="auto" w:fill="FFFFFF"/>
        </w:rPr>
        <w:t>认证咨询师（企业员工帮助计划），知名考研培训机构主理人</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擅长从心理学角度出发，分析创业者思维逻辑，帮助创业者形成自己的创业项目构想，培养创业者的创业全局观</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目前已为上百家企业提供过初创指导，帮助创业者解决创业和经营的问题。主要教授《创业项目研究》、《创业指导》、《商业模式管理》等课程。</w:t>
      </w:r>
    </w:p>
    <w:p w:rsidR="00FA6C4D" w:rsidRDefault="00FA6C4D">
      <w:pPr>
        <w:adjustRightInd w:val="0"/>
        <w:rPr>
          <w:rFonts w:ascii="仿宋_GB2312"/>
          <w:b/>
          <w:sz w:val="28"/>
          <w:szCs w:val="28"/>
        </w:rPr>
      </w:pPr>
    </w:p>
    <w:p w:rsidR="00FA6C4D" w:rsidRDefault="00FA6C4D">
      <w:pPr>
        <w:adjustRightInd w:val="0"/>
        <w:rPr>
          <w:rFonts w:ascii="仿宋_GB2312"/>
          <w:b/>
          <w:sz w:val="28"/>
          <w:szCs w:val="28"/>
        </w:rPr>
      </w:pPr>
    </w:p>
    <w:sectPr w:rsidR="00FA6C4D" w:rsidSect="00FA6C4D">
      <w:footerReference w:type="default" r:id="rId7"/>
      <w:pgSz w:w="11906" w:h="16838"/>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E1" w:rsidRDefault="006B28E1" w:rsidP="00FA6C4D">
      <w:r>
        <w:separator/>
      </w:r>
    </w:p>
  </w:endnote>
  <w:endnote w:type="continuationSeparator" w:id="0">
    <w:p w:rsidR="006B28E1" w:rsidRDefault="006B28E1" w:rsidP="00FA6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4D" w:rsidRDefault="006B28E1">
    <w:pPr>
      <w:pStyle w:val="a3"/>
      <w:framePr w:wrap="around" w:vAnchor="text" w:hAnchor="margin" w:xAlign="outside" w:y="1"/>
      <w:rPr>
        <w:rStyle w:val="a6"/>
        <w:rFonts w:ascii="仿宋_GB2312"/>
        <w:sz w:val="30"/>
        <w:szCs w:val="30"/>
      </w:rPr>
    </w:pPr>
    <w:r>
      <w:rPr>
        <w:rStyle w:val="a6"/>
        <w:rFonts w:ascii="仿宋_GB2312" w:hint="eastAsia"/>
        <w:sz w:val="30"/>
        <w:szCs w:val="30"/>
      </w:rPr>
      <w:t>—</w:t>
    </w:r>
    <w:r>
      <w:rPr>
        <w:rStyle w:val="a6"/>
        <w:rFonts w:ascii="仿宋_GB2312" w:hint="eastAsia"/>
        <w:sz w:val="30"/>
        <w:szCs w:val="30"/>
      </w:rPr>
      <w:t xml:space="preserve"> </w:t>
    </w:r>
    <w:r w:rsidR="00FA6C4D">
      <w:rPr>
        <w:rStyle w:val="a6"/>
        <w:rFonts w:ascii="仿宋_GB2312" w:hint="eastAsia"/>
        <w:sz w:val="30"/>
        <w:szCs w:val="30"/>
      </w:rPr>
      <w:fldChar w:fldCharType="begin"/>
    </w:r>
    <w:r>
      <w:rPr>
        <w:rStyle w:val="a6"/>
        <w:rFonts w:ascii="仿宋_GB2312" w:hint="eastAsia"/>
        <w:sz w:val="30"/>
        <w:szCs w:val="30"/>
      </w:rPr>
      <w:instrText xml:space="preserve"> PAGE </w:instrText>
    </w:r>
    <w:r w:rsidR="00FA6C4D">
      <w:rPr>
        <w:rStyle w:val="a6"/>
        <w:rFonts w:ascii="仿宋_GB2312" w:hint="eastAsia"/>
        <w:sz w:val="30"/>
        <w:szCs w:val="30"/>
      </w:rPr>
      <w:fldChar w:fldCharType="separate"/>
    </w:r>
    <w:r>
      <w:rPr>
        <w:rStyle w:val="a6"/>
        <w:rFonts w:ascii="仿宋_GB2312"/>
        <w:noProof/>
        <w:sz w:val="30"/>
        <w:szCs w:val="30"/>
      </w:rPr>
      <w:t>1</w:t>
    </w:r>
    <w:r w:rsidR="00FA6C4D">
      <w:rPr>
        <w:rStyle w:val="a6"/>
        <w:rFonts w:ascii="仿宋_GB2312" w:hint="eastAsia"/>
        <w:sz w:val="30"/>
        <w:szCs w:val="30"/>
      </w:rPr>
      <w:fldChar w:fldCharType="end"/>
    </w:r>
    <w:r>
      <w:rPr>
        <w:rStyle w:val="a6"/>
        <w:rFonts w:ascii="仿宋_GB2312" w:hint="eastAsia"/>
        <w:sz w:val="30"/>
        <w:szCs w:val="30"/>
      </w:rPr>
      <w:t xml:space="preserve"> </w:t>
    </w:r>
    <w:r>
      <w:rPr>
        <w:rStyle w:val="a6"/>
        <w:rFonts w:ascii="仿宋_GB2312" w:hint="eastAsia"/>
        <w:sz w:val="30"/>
        <w:szCs w:val="30"/>
      </w:rPr>
      <w:t>—</w:t>
    </w:r>
  </w:p>
  <w:p w:rsidR="00FA6C4D" w:rsidRDefault="00FA6C4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E1" w:rsidRDefault="006B28E1" w:rsidP="00FA6C4D">
      <w:r>
        <w:separator/>
      </w:r>
    </w:p>
  </w:footnote>
  <w:footnote w:type="continuationSeparator" w:id="0">
    <w:p w:rsidR="006B28E1" w:rsidRDefault="006B28E1" w:rsidP="00FA6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BD2664"/>
    <w:rsid w:val="004C5C4F"/>
    <w:rsid w:val="006B28E1"/>
    <w:rsid w:val="009A10A9"/>
    <w:rsid w:val="009F3E64"/>
    <w:rsid w:val="009F4813"/>
    <w:rsid w:val="00A5529A"/>
    <w:rsid w:val="00EA4458"/>
    <w:rsid w:val="00FA6C4D"/>
    <w:rsid w:val="06982CAD"/>
    <w:rsid w:val="077B59EC"/>
    <w:rsid w:val="119119A5"/>
    <w:rsid w:val="11C86D14"/>
    <w:rsid w:val="18007312"/>
    <w:rsid w:val="18FD4984"/>
    <w:rsid w:val="1DE94CEE"/>
    <w:rsid w:val="26501C69"/>
    <w:rsid w:val="2D8751BE"/>
    <w:rsid w:val="3CBD2664"/>
    <w:rsid w:val="3F052246"/>
    <w:rsid w:val="41DB6598"/>
    <w:rsid w:val="466C5DC9"/>
    <w:rsid w:val="500A0C4A"/>
    <w:rsid w:val="507B15E5"/>
    <w:rsid w:val="58716BCB"/>
    <w:rsid w:val="58DD72D3"/>
    <w:rsid w:val="5BAF7F72"/>
    <w:rsid w:val="62764F59"/>
    <w:rsid w:val="64F05EA7"/>
    <w:rsid w:val="68ED5440"/>
    <w:rsid w:val="79D115A1"/>
    <w:rsid w:val="7ED75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C4D"/>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6C4D"/>
    <w:pPr>
      <w:tabs>
        <w:tab w:val="center" w:pos="4153"/>
        <w:tab w:val="right" w:pos="8306"/>
      </w:tabs>
      <w:snapToGrid w:val="0"/>
      <w:jc w:val="left"/>
    </w:pPr>
    <w:rPr>
      <w:sz w:val="18"/>
      <w:szCs w:val="18"/>
    </w:rPr>
  </w:style>
  <w:style w:type="paragraph" w:styleId="a4">
    <w:name w:val="Normal (Web)"/>
    <w:basedOn w:val="a"/>
    <w:qFormat/>
    <w:rsid w:val="00FA6C4D"/>
    <w:pPr>
      <w:widowControl/>
      <w:spacing w:beforeAutospacing="1" w:afterAutospacing="1"/>
      <w:jc w:val="left"/>
    </w:pPr>
    <w:rPr>
      <w:rFonts w:ascii="宋体" w:eastAsia="宋体" w:hAnsi="宋体" w:cs="宋体"/>
      <w:kern w:val="0"/>
      <w:sz w:val="24"/>
    </w:rPr>
  </w:style>
  <w:style w:type="character" w:styleId="a5">
    <w:name w:val="Strong"/>
    <w:basedOn w:val="a0"/>
    <w:qFormat/>
    <w:rsid w:val="00FA6C4D"/>
    <w:rPr>
      <w:b/>
      <w:bCs/>
    </w:rPr>
  </w:style>
  <w:style w:type="character" w:styleId="a6">
    <w:name w:val="page number"/>
    <w:basedOn w:val="a0"/>
    <w:qFormat/>
    <w:rsid w:val="00FA6C4D"/>
  </w:style>
  <w:style w:type="character" w:styleId="a7">
    <w:name w:val="Hyperlink"/>
    <w:basedOn w:val="a0"/>
    <w:qFormat/>
    <w:rsid w:val="00FA6C4D"/>
    <w:rPr>
      <w:color w:val="0000FF"/>
      <w:u w:val="single"/>
    </w:rPr>
  </w:style>
  <w:style w:type="table" w:styleId="a8">
    <w:name w:val="Table Grid"/>
    <w:basedOn w:val="a1"/>
    <w:qFormat/>
    <w:rsid w:val="00FA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qFormat/>
    <w:rsid w:val="00FA6C4D"/>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uiPriority w:val="34"/>
    <w:qFormat/>
    <w:rsid w:val="00FA6C4D"/>
    <w:pPr>
      <w:ind w:firstLineChars="200" w:firstLine="420"/>
    </w:pPr>
  </w:style>
  <w:style w:type="paragraph" w:styleId="a9">
    <w:name w:val="header"/>
    <w:basedOn w:val="a"/>
    <w:link w:val="Char"/>
    <w:rsid w:val="004C5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4C5C4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蜗牛</dc:creator>
  <cp:lastModifiedBy>admin</cp:lastModifiedBy>
  <cp:revision>2</cp:revision>
  <cp:lastPrinted>2017-12-05T01:20:00Z</cp:lastPrinted>
  <dcterms:created xsi:type="dcterms:W3CDTF">2017-12-06T03:46:00Z</dcterms:created>
  <dcterms:modified xsi:type="dcterms:W3CDTF">2017-12-06T03:46:00Z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